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9F35" w14:textId="77777777" w:rsidR="00EF1012" w:rsidRPr="000B7380" w:rsidRDefault="00EF1012" w:rsidP="00EF1012">
      <w:pPr>
        <w:widowControl/>
        <w:autoSpaceDE w:val="0"/>
        <w:autoSpaceDN w:val="0"/>
        <w:adjustRightInd w:val="0"/>
        <w:jc w:val="center"/>
        <w:rPr>
          <w:rFonts w:ascii="Neutraface2Text-Demi" w:hAnsi="Neutraface2Text-Demi" w:cs="Neutraface2Text-Demi"/>
          <w:b/>
          <w:bCs/>
          <w:color w:val="000000"/>
          <w:sz w:val="24"/>
          <w:szCs w:val="24"/>
          <w:lang w:val="it-IT"/>
        </w:rPr>
      </w:pPr>
      <w:r w:rsidRPr="000B7380">
        <w:rPr>
          <w:rFonts w:ascii="Neutraface2Text-Demi" w:hAnsi="Neutraface2Text-Demi" w:cs="Neutraface2Text-Demi"/>
          <w:b/>
          <w:bCs/>
          <w:color w:val="000000"/>
          <w:sz w:val="24"/>
          <w:szCs w:val="24"/>
          <w:lang w:val="it-IT"/>
        </w:rPr>
        <w:t>DISCIPLINARE DI INCARICO PER PRESTAZIONI D’OPERA INTELLETTUALE</w:t>
      </w:r>
    </w:p>
    <w:p w14:paraId="28BE56CC" w14:textId="4FFB9E59" w:rsidR="00EF1012" w:rsidRPr="000B7380" w:rsidRDefault="00EF1012" w:rsidP="00EF1012">
      <w:pPr>
        <w:widowControl/>
        <w:autoSpaceDE w:val="0"/>
        <w:autoSpaceDN w:val="0"/>
        <w:adjustRightInd w:val="0"/>
        <w:jc w:val="center"/>
        <w:rPr>
          <w:rFonts w:ascii="Neutraface2Text-Demi" w:hAnsi="Neutraface2Text-Demi" w:cs="Neutraface2Text-Demi"/>
          <w:b/>
          <w:bCs/>
          <w:color w:val="000000"/>
          <w:sz w:val="24"/>
          <w:szCs w:val="24"/>
          <w:lang w:val="it-IT"/>
        </w:rPr>
      </w:pPr>
      <w:r w:rsidRPr="000B7380">
        <w:rPr>
          <w:rFonts w:ascii="Neutraface2Text-Demi" w:hAnsi="Neutraface2Text-Demi" w:cs="Neutraface2Text-Demi"/>
          <w:b/>
          <w:bCs/>
          <w:color w:val="000000"/>
          <w:sz w:val="24"/>
          <w:szCs w:val="24"/>
          <w:lang w:val="it-IT"/>
        </w:rPr>
        <w:t>RESE NEI CONFRONTI DI COMMITTENTI PRIVATI</w:t>
      </w:r>
    </w:p>
    <w:p w14:paraId="02F68E15" w14:textId="77777777" w:rsidR="00EF1012" w:rsidRDefault="00EF1012" w:rsidP="00EF1012">
      <w:pPr>
        <w:widowControl/>
        <w:autoSpaceDE w:val="0"/>
        <w:autoSpaceDN w:val="0"/>
        <w:adjustRightInd w:val="0"/>
        <w:jc w:val="center"/>
        <w:rPr>
          <w:rFonts w:ascii="Neutraface2Text-Demi" w:hAnsi="Neutraface2Text-Demi" w:cs="Neutraface2Text-Demi"/>
          <w:color w:val="000000"/>
          <w:sz w:val="24"/>
          <w:szCs w:val="24"/>
          <w:lang w:val="it-IT"/>
        </w:rPr>
      </w:pPr>
    </w:p>
    <w:p w14:paraId="5D2A876F" w14:textId="77777777" w:rsidR="0011020E" w:rsidRDefault="00EF1012" w:rsidP="00EF1012">
      <w:pPr>
        <w:widowControl/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L’anno ________, addì__________ del mese di _____________ in________________ tra il sottoscritto ____________________________</w:t>
      </w:r>
      <w:r w:rsidR="0011020E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nato a ______________________ residente a _________________ in via _________________________ cod. fisc. ____________________</w:t>
      </w:r>
      <w:r w:rsidR="0011020E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P.IVA ______________________ in qualità di __________</w:t>
      </w:r>
      <w:r w:rsidR="0011020E">
        <w:rPr>
          <w:rFonts w:ascii="OpenSans" w:hAnsi="OpenSans" w:cs="OpenSans"/>
          <w:color w:val="000000"/>
          <w:sz w:val="17"/>
          <w:szCs w:val="17"/>
          <w:lang w:val="it-IT"/>
        </w:rPr>
        <w:t>__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________________________________, di seguito denominato “Committente”</w:t>
      </w:r>
      <w:r w:rsidR="0011020E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</w:t>
      </w:r>
      <w:r w:rsidR="0011020E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</w:p>
    <w:p w14:paraId="003AD322" w14:textId="53CAE1FF" w:rsidR="00EF1012" w:rsidRDefault="00EF1012" w:rsidP="00EF1012">
      <w:pPr>
        <w:widowControl/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l’Ing. _______________________________________, di seguito indicato come “Professionista”, con studio in ________________________ via ___________________________________ cod. fisc. _________________________ P.IVA ______________________ iscritto all’Albo degli Ingegneri della Provincia di _________________________________________ al n.______</w:t>
      </w:r>
      <w:r w:rsidR="00261BD4">
        <w:rPr>
          <w:rFonts w:ascii="OpenSans" w:hAnsi="OpenSans" w:cs="OpenSans"/>
          <w:color w:val="000000"/>
          <w:sz w:val="17"/>
          <w:szCs w:val="17"/>
          <w:lang w:val="it-IT"/>
        </w:rPr>
        <w:t>_____</w:t>
      </w:r>
    </w:p>
    <w:p w14:paraId="522D8CB6" w14:textId="77777777" w:rsidR="00EF1012" w:rsidRDefault="00EF1012" w:rsidP="00EF1012">
      <w:pPr>
        <w:widowControl/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6BC26304" w14:textId="77777777" w:rsidR="00EF1012" w:rsidRDefault="00EF1012" w:rsidP="00EF1012">
      <w:pPr>
        <w:widowControl/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sz w:val="17"/>
          <w:szCs w:val="17"/>
          <w:lang w:val="it-IT"/>
        </w:rPr>
      </w:pPr>
      <w:r>
        <w:rPr>
          <w:rFonts w:ascii="OpenSans-Bold" w:hAnsi="OpenSans-Bold" w:cs="OpenSans-Bold"/>
          <w:b/>
          <w:bCs/>
          <w:color w:val="000000"/>
          <w:sz w:val="17"/>
          <w:szCs w:val="17"/>
          <w:lang w:val="it-IT"/>
        </w:rPr>
        <w:t>Premesso che:</w:t>
      </w:r>
    </w:p>
    <w:p w14:paraId="39AFC5FF" w14:textId="0261B7BA" w:rsidR="00EF1012" w:rsidRDefault="00EF1012" w:rsidP="00EF1012">
      <w:pPr>
        <w:widowControl/>
        <w:autoSpaceDE w:val="0"/>
        <w:autoSpaceDN w:val="0"/>
        <w:adjustRightInd w:val="0"/>
        <w:ind w:left="397" w:hanging="397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a)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ab/>
        <w:t>il Committente è proprietario/avente titolo di ____________________ sito____ nel Comune di _______ (__), località ___________, via_______________________, costituito da ______ (terreno, fabbricato, _______________________) identificat__ catastalmente al fg. _____ con i mappali ________________, d’ora in avanti “immobile”;</w:t>
      </w:r>
    </w:p>
    <w:p w14:paraId="1D1104E4" w14:textId="64D30766" w:rsidR="00EF1012" w:rsidRDefault="00EF1012" w:rsidP="00EF1012">
      <w:pPr>
        <w:widowControl/>
        <w:autoSpaceDE w:val="0"/>
        <w:autoSpaceDN w:val="0"/>
        <w:adjustRightInd w:val="0"/>
        <w:ind w:left="397" w:hanging="397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b)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ab/>
        <w:t>il Committente intende realizzare sull’immobile i lavori di seguito descritti e dichiara di essere munito dei necessari poteri di rappresentanza;</w:t>
      </w:r>
    </w:p>
    <w:p w14:paraId="4E188F5F" w14:textId="545A8038" w:rsidR="00EF1012" w:rsidRDefault="00EF1012" w:rsidP="00EF1012">
      <w:pPr>
        <w:widowControl/>
        <w:autoSpaceDE w:val="0"/>
        <w:autoSpaceDN w:val="0"/>
        <w:adjustRightInd w:val="0"/>
        <w:ind w:left="397" w:hanging="397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c)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ab/>
        <w:t>il Committente dichiara, sotto la propria responsabilità, che l’incarico oggetto del presente disciplinare non è stato in precedenza affidato a soggetti terzi</w:t>
      </w:r>
      <w:r w:rsidR="009E7223">
        <w:rPr>
          <w:rFonts w:ascii="OpenSans" w:hAnsi="OpenSans" w:cs="OpenSans"/>
          <w:color w:val="000000"/>
          <w:sz w:val="17"/>
          <w:szCs w:val="17"/>
          <w:lang w:val="it-IT"/>
        </w:rPr>
        <w:t>,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ovvero che eventuali precedenti incarichi sono stati regolarmente risolti;</w:t>
      </w:r>
    </w:p>
    <w:p w14:paraId="1BCEA1DB" w14:textId="3221684C" w:rsidR="00EF1012" w:rsidRDefault="00EF1012" w:rsidP="00EF1012">
      <w:pPr>
        <w:widowControl/>
        <w:autoSpaceDE w:val="0"/>
        <w:autoSpaceDN w:val="0"/>
        <w:adjustRightInd w:val="0"/>
        <w:ind w:left="397" w:hanging="397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d)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ab/>
        <w:t>iI Professionista si dichiara interessato ad accettare l</w:t>
      </w:r>
      <w:r w:rsidR="009E7223">
        <w:rPr>
          <w:rFonts w:ascii="OpenSans" w:hAnsi="OpenSans" w:cs="OpenSans"/>
          <w:color w:val="000000"/>
          <w:sz w:val="17"/>
          <w:szCs w:val="17"/>
          <w:lang w:val="it-IT"/>
        </w:rPr>
        <w:t>’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incarico professionale di cui al presente Disciplinare alle condizioni di seguito riportate;</w:t>
      </w:r>
    </w:p>
    <w:p w14:paraId="3D8BA3A6" w14:textId="48DCFA81" w:rsidR="00EF1012" w:rsidRDefault="00EF1012" w:rsidP="00EF1012">
      <w:pPr>
        <w:widowControl/>
        <w:autoSpaceDE w:val="0"/>
        <w:autoSpaceDN w:val="0"/>
        <w:adjustRightInd w:val="0"/>
        <w:ind w:left="397" w:hanging="397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e)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ab/>
        <w:t>iI Professionista dichiara altresì di disporre delle risorse e capacità organizzative idonee all’esecuzione di tutte le attività professionali previste nel presente Disciplinare;</w:t>
      </w:r>
    </w:p>
    <w:p w14:paraId="4B7400BC" w14:textId="3CB5AC17" w:rsidR="00EF1012" w:rsidRDefault="00EF1012" w:rsidP="00EF1012">
      <w:pPr>
        <w:widowControl/>
        <w:autoSpaceDE w:val="0"/>
        <w:autoSpaceDN w:val="0"/>
        <w:adjustRightInd w:val="0"/>
        <w:ind w:left="397" w:hanging="397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f)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ab/>
        <w:t>il Professionista informa il committente di essere in regola con gli adempimenti stabiliti dal Regolamento per la formazione continua degli iscritti all’</w:t>
      </w:r>
      <w:r w:rsidR="009E7223">
        <w:rPr>
          <w:rFonts w:ascii="OpenSans" w:hAnsi="OpenSans" w:cs="OpenSans"/>
          <w:color w:val="000000"/>
          <w:sz w:val="17"/>
          <w:szCs w:val="17"/>
          <w:lang w:val="it-IT"/>
        </w:rPr>
        <w:t>Ordine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degli Ingegneri ai fini dell’assolvimento dell’obbligo di aggiornamento professionale di cui all’articolo 7 del D.P.R. n. 137/2012.</w:t>
      </w:r>
    </w:p>
    <w:p w14:paraId="16017FB9" w14:textId="528DA02B" w:rsidR="00EF1012" w:rsidRDefault="00EF1012" w:rsidP="00EF1012">
      <w:pPr>
        <w:widowControl/>
        <w:autoSpaceDE w:val="0"/>
        <w:autoSpaceDN w:val="0"/>
        <w:adjustRightInd w:val="0"/>
        <w:ind w:left="397" w:hanging="397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C4D1067" w14:textId="77777777" w:rsidR="00EF1012" w:rsidRDefault="00EF1012" w:rsidP="00EF1012">
      <w:pPr>
        <w:widowControl/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Tutto quanto sopra premesso,</w:t>
      </w:r>
    </w:p>
    <w:p w14:paraId="0203AEA1" w14:textId="77777777" w:rsidR="00EF1012" w:rsidRDefault="00EF1012" w:rsidP="00EF1012">
      <w:pPr>
        <w:widowControl/>
        <w:autoSpaceDE w:val="0"/>
        <w:autoSpaceDN w:val="0"/>
        <w:adjustRightInd w:val="0"/>
        <w:jc w:val="center"/>
        <w:rPr>
          <w:rFonts w:ascii="Neutraface2Text-Demi" w:hAnsi="Neutraface2Text-Demi" w:cs="Neutraface2Text-Demi"/>
          <w:color w:val="000000"/>
          <w:sz w:val="20"/>
          <w:szCs w:val="20"/>
          <w:lang w:val="it-IT"/>
        </w:rPr>
      </w:pPr>
    </w:p>
    <w:p w14:paraId="737B0CAB" w14:textId="624F1ABF" w:rsidR="00EF1012" w:rsidRPr="000B7380" w:rsidRDefault="00EF1012" w:rsidP="00EF1012">
      <w:pPr>
        <w:widowControl/>
        <w:autoSpaceDE w:val="0"/>
        <w:autoSpaceDN w:val="0"/>
        <w:adjustRightInd w:val="0"/>
        <w:jc w:val="center"/>
        <w:rPr>
          <w:rFonts w:ascii="Neutraface2Text-Demi" w:hAnsi="Neutraface2Text-Demi" w:cs="Neutraface2Text-Demi"/>
          <w:b/>
          <w:bCs/>
          <w:color w:val="000000"/>
          <w:sz w:val="20"/>
          <w:szCs w:val="20"/>
          <w:lang w:val="it-IT"/>
        </w:rPr>
      </w:pPr>
      <w:r w:rsidRPr="000B7380">
        <w:rPr>
          <w:rFonts w:ascii="Neutraface2Text-Demi" w:hAnsi="Neutraface2Text-Demi" w:cs="Neutraface2Text-Demi"/>
          <w:b/>
          <w:bCs/>
          <w:color w:val="000000"/>
          <w:sz w:val="20"/>
          <w:szCs w:val="20"/>
          <w:lang w:val="it-IT"/>
        </w:rPr>
        <w:t>SI CONVIENE E SI STIPULA QUANTO SEGUE</w:t>
      </w:r>
    </w:p>
    <w:p w14:paraId="0FC1FD70" w14:textId="77777777" w:rsidR="00EF1012" w:rsidRDefault="00EF1012" w:rsidP="00EF1012">
      <w:pPr>
        <w:widowControl/>
        <w:autoSpaceDE w:val="0"/>
        <w:autoSpaceDN w:val="0"/>
        <w:adjustRightInd w:val="0"/>
        <w:jc w:val="center"/>
        <w:rPr>
          <w:rFonts w:ascii="Neutraface2Text-Demi" w:hAnsi="Neutraface2Text-Demi" w:cs="Neutraface2Text-Demi"/>
          <w:color w:val="000000"/>
          <w:sz w:val="20"/>
          <w:szCs w:val="20"/>
          <w:lang w:val="it-IT"/>
        </w:rPr>
      </w:pPr>
    </w:p>
    <w:p w14:paraId="52A1E060" w14:textId="4DD77673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Natura e oggetto dell’incarico</w:t>
      </w:r>
    </w:p>
    <w:p w14:paraId="1D37873C" w14:textId="4FC91ACE" w:rsidR="00EF1012" w:rsidRDefault="00EF1012" w:rsidP="00D51957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Committente affida al Professionista, che accetta, l’incarico fiduciario per la redazione di: _________________________________</w:t>
      </w:r>
      <w:r w:rsidR="00D51957">
        <w:rPr>
          <w:rFonts w:ascii="OpenSans" w:hAnsi="OpenSans" w:cs="OpenSans"/>
          <w:color w:val="000000"/>
          <w:sz w:val="17"/>
          <w:szCs w:val="17"/>
          <w:lang w:val="it-IT"/>
        </w:rPr>
        <w:t>____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 __________________ Comune di _______________________________ Committente (oppure Proprietà se diversa da Committente)</w:t>
      </w:r>
      <w:r w:rsidR="00D51957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 Lavori di _________________________________________________ per un importo presunto</w:t>
      </w:r>
      <w:r w:rsidR="00D51957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delle opere di € _________________ (diconsi Euro ____________________) oltre IVA, al lordo dello sconto offerto dall’Impresa.</w:t>
      </w:r>
    </w:p>
    <w:p w14:paraId="711624C1" w14:textId="798CEABC" w:rsidR="00D51957" w:rsidRDefault="00D51957" w:rsidP="00D51957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2E161A6B" w14:textId="77777777" w:rsidR="00D51957" w:rsidRDefault="00D51957" w:rsidP="00D51957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764BCB8E" w14:textId="42F14AC2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2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Prestazioni richieste al professionista e prestazioni escluse</w:t>
      </w:r>
    </w:p>
    <w:p w14:paraId="57A16FAE" w14:textId="43ACCB7E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L’incarico professionale prevede sinteticamente le seguenti prestazioni, come meglio descritte dettagliatamente</w:t>
      </w:r>
      <w:r w:rsidR="00D51957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nell’allegato A sottoscritto dalle parti, </w:t>
      </w:r>
      <w:r w:rsidR="009E7223">
        <w:rPr>
          <w:rFonts w:ascii="OpenSans" w:hAnsi="OpenSans" w:cs="OpenSans"/>
          <w:color w:val="000000"/>
          <w:sz w:val="17"/>
          <w:szCs w:val="17"/>
          <w:lang w:val="it-IT"/>
        </w:rPr>
        <w:t xml:space="preserve">che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costituisce parte integrante del presente disciplinare:</w:t>
      </w:r>
    </w:p>
    <w:p w14:paraId="67464212" w14:textId="0195D3A0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1.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Studio di fattibilità</w:t>
      </w:r>
    </w:p>
    <w:p w14:paraId="0D61A0E8" w14:textId="6BE4581C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2.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Rilievi</w:t>
      </w:r>
    </w:p>
    <w:p w14:paraId="75669B20" w14:textId="3215278F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3.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Progettazione preliminare</w:t>
      </w:r>
    </w:p>
    <w:p w14:paraId="7C5A1953" w14:textId="709B5AF5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4.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Progettazione definitiva (idonea per l’ottenimento del titolo abilitativo)</w:t>
      </w:r>
    </w:p>
    <w:p w14:paraId="278A8B5A" w14:textId="12FD6A2F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5.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Progettazione esecutiva, con particolari costruttivi</w:t>
      </w:r>
    </w:p>
    <w:p w14:paraId="0910BB77" w14:textId="1EDF463F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6.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Direzione Lavori</w:t>
      </w:r>
    </w:p>
    <w:p w14:paraId="61F46772" w14:textId="2C5A5C30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7.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Coordinamento Sicurezza (D.L</w:t>
      </w:r>
      <w:r w:rsidR="009E7223">
        <w:rPr>
          <w:rFonts w:ascii="OpenSans" w:hAnsi="OpenSans" w:cs="OpenSans"/>
          <w:color w:val="000000"/>
          <w:sz w:val="17"/>
          <w:szCs w:val="17"/>
          <w:lang w:val="it-IT"/>
        </w:rPr>
        <w:t>gs.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81/2008)</w:t>
      </w:r>
    </w:p>
    <w:p w14:paraId="7831687D" w14:textId="0CE0C446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8.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__________________________________________________</w:t>
      </w:r>
    </w:p>
    <w:p w14:paraId="16E87B97" w14:textId="77777777" w:rsidR="009E7223" w:rsidRDefault="00EF1012" w:rsidP="00585393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Restano escluse dal presente disciplinare di incarico tutte le prestazioni non esplicitamente concordate e descritte. </w:t>
      </w:r>
    </w:p>
    <w:p w14:paraId="389AFCE1" w14:textId="218F70D6" w:rsidR="00EF1012" w:rsidRDefault="00EF1012" w:rsidP="00585393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In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particolare, si intendono escluse, salvo espliciti accordi separatamente sottoscritti e successivamente allegati in calce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 presente disciplinare, le seguenti prestazioni:</w:t>
      </w:r>
    </w:p>
    <w:p w14:paraId="2CE40E4B" w14:textId="6FDA0C05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1.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Assistenza giornaliera ai lavori e tenuta dei libretti di misura e dei registri di contabilità</w:t>
      </w:r>
      <w:r w:rsidR="009E7223">
        <w:rPr>
          <w:rFonts w:ascii="OpenSans" w:hAnsi="OpenSans" w:cs="OpenSans"/>
          <w:color w:val="000000"/>
          <w:sz w:val="17"/>
          <w:szCs w:val="17"/>
          <w:lang w:val="it-IT"/>
        </w:rPr>
        <w:t>;</w:t>
      </w:r>
    </w:p>
    <w:p w14:paraId="440522D2" w14:textId="1B0C168D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2.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Attività continuativa di sorveglianza e di controllo dei lavori</w:t>
      </w:r>
      <w:r w:rsidR="009E7223">
        <w:rPr>
          <w:rFonts w:ascii="OpenSans" w:hAnsi="OpenSans" w:cs="OpenSans"/>
          <w:color w:val="000000"/>
          <w:sz w:val="17"/>
          <w:szCs w:val="17"/>
          <w:lang w:val="it-IT"/>
        </w:rPr>
        <w:t>;</w:t>
      </w:r>
    </w:p>
    <w:p w14:paraId="1415A862" w14:textId="6125D9BD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3.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___________________________________________________________________________________________</w:t>
      </w:r>
    </w:p>
    <w:p w14:paraId="22CB6141" w14:textId="377D5B29" w:rsidR="00EF1012" w:rsidRDefault="00EF1012" w:rsidP="00585393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Qualora ritenga tali mansioni espressamente necessarie, il Committente potrà affidarle al Professionista, in qualità di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direttore dei lavori, ovvero a persona di fiducia del committente nel rispetto delle seguenti condizioni:</w:t>
      </w:r>
    </w:p>
    <w:p w14:paraId="6CE5FF9D" w14:textId="4096487C" w:rsidR="00EF1012" w:rsidRDefault="00EF1012" w:rsidP="00585393">
      <w:pPr>
        <w:widowControl/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-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nel caso in cui, per la mancanza di personale da adibire ad attività continuativa di sorveglianza e di controllo imputabile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all’esigenza di eseguire i lavori in economia, l’attività di direzione dei lavori richieda un impegno personale supplementare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da parte del Professionista, questi avrà diritto a una maggiorazione del compenso, da valutarsi discrezionalmente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entro il limite del 50% del compenso pattuito per l’attività di direzione lavori;</w:t>
      </w:r>
    </w:p>
    <w:p w14:paraId="05278204" w14:textId="3DD34D45" w:rsidR="00EF1012" w:rsidRDefault="00EF1012" w:rsidP="00585393">
      <w:pPr>
        <w:widowControl/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-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nel caso in cui il Professionista sia chiamato dal Committente a sovrintendere, coordinare e verificare l’esecuzione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 prestazioni professionali affidate dal medesimo Committente a soggetti terzi al fine di garantire la coerenza finale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progetto, il Professionista avrà diritto a un compenso integrativo rispetto a quello convenuto in base all’oggetto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dell’incarico, come stabilito nel presente articolo.</w:t>
      </w:r>
    </w:p>
    <w:p w14:paraId="5E12A244" w14:textId="0BE7FD6C" w:rsidR="00585393" w:rsidRDefault="00585393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Neutraface2Text-Bold" w:hAnsi="Neutraface2Text-Bold" w:cs="Neutraface2Text-Bold"/>
          <w:b/>
          <w:bCs/>
          <w:color w:val="FFFFFF"/>
          <w:sz w:val="20"/>
          <w:szCs w:val="20"/>
          <w:lang w:val="it-IT"/>
        </w:rPr>
      </w:pPr>
    </w:p>
    <w:p w14:paraId="57B3855B" w14:textId="3FBE8338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lastRenderedPageBreak/>
        <w:t>Art. 3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Documentazione da fornirsi da parte del committente</w:t>
      </w:r>
    </w:p>
    <w:p w14:paraId="0232840B" w14:textId="04B3A3DF" w:rsidR="00EF1012" w:rsidRDefault="00EF1012" w:rsidP="00585393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Committente è tenuto a fornire al Professionista, prima dell’espletamento dell’incarico, la seguente documentazione,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della quale garantisce /</w:t>
      </w:r>
      <w:r w:rsidR="0015737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non garantisce la perfetta corrispondenza allo stato di fatto:</w:t>
      </w:r>
    </w:p>
    <w:p w14:paraId="670039FD" w14:textId="1D111FB0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1.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___________________________________________________</w:t>
      </w:r>
    </w:p>
    <w:p w14:paraId="0EBD8E42" w14:textId="34F962A1" w:rsidR="00EF1012" w:rsidRDefault="00EF1012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2. </w:t>
      </w:r>
      <w:r w:rsidR="0058539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___________________________________________________</w:t>
      </w:r>
    </w:p>
    <w:p w14:paraId="19074150" w14:textId="4134E864" w:rsidR="00EF1012" w:rsidRDefault="0015737F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P</w:t>
      </w:r>
      <w:r w:rsidR="00EF1012">
        <w:rPr>
          <w:rFonts w:ascii="OpenSans" w:hAnsi="OpenSans" w:cs="OpenSans"/>
          <w:color w:val="000000"/>
          <w:sz w:val="17"/>
          <w:szCs w:val="17"/>
          <w:lang w:val="it-IT"/>
        </w:rPr>
        <w:t>ari obbligo sussiste fino ad esaurimento della prestazione.</w:t>
      </w:r>
    </w:p>
    <w:p w14:paraId="44511447" w14:textId="7583CCB8" w:rsidR="00585393" w:rsidRDefault="00585393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5C51A262" w14:textId="77777777" w:rsidR="00585393" w:rsidRDefault="00585393" w:rsidP="00EF1012">
      <w:pPr>
        <w:widowControl/>
        <w:tabs>
          <w:tab w:val="left" w:pos="567"/>
        </w:tabs>
        <w:autoSpaceDE w:val="0"/>
        <w:autoSpaceDN w:val="0"/>
        <w:adjustRightInd w:val="0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46614A8B" w14:textId="71492592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4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Modalità di espletamento dell’incarico</w:t>
      </w:r>
    </w:p>
    <w:p w14:paraId="3F6EC499" w14:textId="25C4285C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Professionista svolgerà l’incarico attenendosi agli obiettivi tecnici ed economici definiti preventivamente con il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Committente.</w:t>
      </w:r>
    </w:p>
    <w:p w14:paraId="1FC7B48C" w14:textId="714D17B4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Professionista è tenuto a svolgere con competenza e diligenza l’incarico e ad eseguire e produrre quanto necessario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alla completa definizione dell’oggetto dell’incarico. L’incarico verrà svolto in piena autonomia tecnica e organizzativa,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senza alcun vincolo di subordinazione, avvalendosi, ove ritenuto opportuno, del contributo complementare di collaboratori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 propria fiducia, senza alcun aggravio di costi per il Committente.</w:t>
      </w:r>
    </w:p>
    <w:p w14:paraId="27102E32" w14:textId="57CAA0D8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Eventuali prestazioni specialistiche non comprese nel presente accordo potranno essere affidate a terzi con incarico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diretto da parte del Committente (es. impiantisti, strutturisti, catastali, energetici, geologi</w:t>
      </w:r>
      <w:r w:rsidR="0015737F">
        <w:rPr>
          <w:rFonts w:ascii="OpenSans" w:hAnsi="OpenSans" w:cs="OpenSans"/>
          <w:color w:val="000000"/>
          <w:sz w:val="17"/>
          <w:szCs w:val="17"/>
          <w:lang w:val="it-IT"/>
        </w:rPr>
        <w:t>…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), con espressa esenzione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Professionista da qualsiasi responsabilità in merito, per quanto attiene sia all’attività di progettazione, sia a quella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 controllo nella fase di esecuzione dei lavori.</w:t>
      </w:r>
    </w:p>
    <w:p w14:paraId="48CDEDFD" w14:textId="17BCF87C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Nello svolgimento dell’incarico, il professionista avrà cura di prendere tutti i contatti che si rendessero necessari con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gli organi, enti e organismi competenti, curando tutti gli adempimenti indispensabili e opportuni per garantire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l’espletamento delle prestazioni sopraindicate.</w:t>
      </w:r>
    </w:p>
    <w:p w14:paraId="0A3D230A" w14:textId="20409A95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Negli elaborati inerenti all’incarico dovranno essere chiaramente ed esaurientemente riportati e descritti, con chiara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simbologia, tutti gli interventi oggetto di prestazione professionale.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</w:p>
    <w:p w14:paraId="52B77BF5" w14:textId="17775CC6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Gli eventuali elaborati grafici dovranno essere predisposti in idonea scala in relazione al livello di progettazione previsto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dall’incarico.</w:t>
      </w:r>
    </w:p>
    <w:p w14:paraId="256CAB70" w14:textId="77777777" w:rsidR="0015737F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Gli elaborati sopraelencati saranno presentati al Committente in n°_______ copie cartacee e in n° 1 copia su supporto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informatico, se richiesta dal Committente, in formato di sola lettura (</w:t>
      </w:r>
      <w:r w:rsidR="0015737F">
        <w:rPr>
          <w:rFonts w:ascii="OpenSans" w:hAnsi="OpenSans" w:cs="OpenSans"/>
          <w:color w:val="000000"/>
          <w:sz w:val="17"/>
          <w:szCs w:val="17"/>
          <w:lang w:val="it-IT"/>
        </w:rPr>
        <w:t>.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pdf, </w:t>
      </w:r>
      <w:r w:rsidR="0015737F">
        <w:rPr>
          <w:rFonts w:ascii="OpenSans" w:hAnsi="OpenSans" w:cs="OpenSans"/>
          <w:color w:val="000000"/>
          <w:sz w:val="17"/>
          <w:szCs w:val="17"/>
          <w:lang w:val="it-IT"/>
        </w:rPr>
        <w:t>.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dwf ecc.). </w:t>
      </w:r>
    </w:p>
    <w:p w14:paraId="3BD9D776" w14:textId="349C2BD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Eventuali copie aggiuntive richieste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dal Committente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>,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 xml:space="preserve">anche su supporto informatico,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saranno imputate al costo.</w:t>
      </w:r>
    </w:p>
    <w:p w14:paraId="5FA5087B" w14:textId="59432E93" w:rsidR="00CE0069" w:rsidRDefault="00CE0069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015E99B8" w14:textId="77777777" w:rsidR="00CE0069" w:rsidRDefault="00CE0069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2F2B8FED" w14:textId="37AE6D7B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5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Obblighi di informazione</w:t>
      </w:r>
    </w:p>
    <w:p w14:paraId="0B6283DB" w14:textId="0317B8F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Nell’esecuzione del presente contratto, il Professionista si impegna a comunicare al Committente le soluzioni progettuali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individuate e a tener conto delle eventuali indicazioni provenienti da quest’ultimo.</w:t>
      </w:r>
    </w:p>
    <w:p w14:paraId="258C7046" w14:textId="3F8811E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A tal fine, in conformità all’art. 3 del presente contratto, il Committente si impegna a fornire al Professionista tutte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le informazioni necessarie di cui sia in possesso, inclusi i dati, i documenti e le cartografie che il Professionista potrà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ritenere utili per l’espletamento dell’incarico, anche successivamente all’atto del conferimento.</w:t>
      </w:r>
    </w:p>
    <w:p w14:paraId="1F5F228E" w14:textId="3A575A19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Delle decisioni assunte a seguito del confronto tra Committente e Professionista è redatto processo verbale sottoscritto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dalle parti.</w:t>
      </w:r>
    </w:p>
    <w:p w14:paraId="44283D22" w14:textId="56BE2933" w:rsidR="00CE0069" w:rsidRDefault="00CE0069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583F804A" w14:textId="77777777" w:rsidR="00CE0069" w:rsidRDefault="00CE0069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1FBD76A2" w14:textId="07CFB1FC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6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Denuncia dei vizi</w:t>
      </w:r>
    </w:p>
    <w:p w14:paraId="38246D86" w14:textId="40C37B2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Qualora il Professionista rilevi l’esistenza di problematiche o vizi non imputabili alla propria attività professionale 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>(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o 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quella dei suoi collaboratori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>)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suscettibili di compromettere, ritardare o rendere imperfetta, secondo le regole dell’arte,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l’esecuzione dell’incarico ricevuto, </w:t>
      </w:r>
      <w:r w:rsidR="00AB5FAD">
        <w:rPr>
          <w:rFonts w:ascii="OpenSans" w:hAnsi="OpenSans" w:cs="OpenSans"/>
          <w:color w:val="000000"/>
          <w:sz w:val="17"/>
          <w:szCs w:val="17"/>
          <w:lang w:val="it-IT"/>
        </w:rPr>
        <w:t xml:space="preserve">egli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è tenuto a formalizzarne la constatazione e a comunicarla al Committente a mezzo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raccomandata A/R o a mezzo PEC, affinché possa darsi certezza dell’avvenuta ricezione della comunicazione da parte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destinatario.</w:t>
      </w:r>
    </w:p>
    <w:p w14:paraId="1F19E9F9" w14:textId="11BC32E6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Ove la problematica o il vizio rilevato non siano immediatamente sanabili e incidano sulla corretta e puntuale esecuzione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dell’incarico, il Professionista comunica al Committente la sospensione immediata della propria attività, affinché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 xml:space="preserve">si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possa provveder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>e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alla rimozione definitiva della problematica o del vizio rilevati.</w:t>
      </w:r>
    </w:p>
    <w:p w14:paraId="022925D8" w14:textId="491480CA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dissenso o la mancata collaborazione del Committente riguardo alla rimozione della problematica o del vizio rilevati a norma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precedente capoverso legittimano il Professionista al rifiuto della sottoscrizione degli elaborati progettuali e alla rinuncia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all’incarico, senza alcuna forma di responsabilità a suo carico derivante dalla mancata esecuzione della prestazione contrattuale.</w:t>
      </w:r>
    </w:p>
    <w:p w14:paraId="329DAAE9" w14:textId="65B28B34" w:rsidR="00CE0069" w:rsidRDefault="00CE0069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7F9D8ACF" w14:textId="1D589CF0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7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Responsabilità del direttore dei lavori</w:t>
      </w:r>
    </w:p>
    <w:p w14:paraId="4454C276" w14:textId="60BAAEF0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Qualora il Professionista, in forza del presente contratto, abbia assunto anche l’incarico della direzione dei lavori,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esclusivamente per le attività e alle condizioni espressamente indicate all’art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>.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2 del presente disciplinare, è tenuto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 svolgerlo con la diligenza necessaria ad assicurare la conformità dell’opera al progetto e delle relative modalità di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esecuzione al capitolato e alle regole della tecnica. A tal fine, fuori dai casi in cui ciò non risulti obbligatorio per legge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o non sia stato espressamente incluso nell’oggetto dell’incarico, il direttore dei lavori non può essere ritenuto responsabile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delle attività di controllo e accettazione dei materiali, né di qualsiasi obbligazione di risultato che non sia stata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espressamente accettata, configurandosi la sua prestazione come esclusiva obbligazione di mezzi.</w:t>
      </w:r>
    </w:p>
    <w:p w14:paraId="7E191093" w14:textId="240C9EE6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Se, nell’ambito dell’espletamento dell’incarico di direzione dei lavori, il Professionista rilevi l’esistenza di vizi suscettibili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 compromettere, ritardare o rendere imperfetta, secondo le regole dell’arte, l’esecuzione dell’opera, per gli aspetti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riconducibili alle mansioni oggetto dell’incarico assunto, è tenuto a formalizzare la constatazione del vizio e a comunicarla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 Committente a mezzo raccomandata A/R o a mezzo PEC, affinché possa darsi certezza dell’avvenuta ricezione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della comunicazione da parte del destinatario.</w:t>
      </w:r>
    </w:p>
    <w:p w14:paraId="5CED3863" w14:textId="7A229F1F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In conformità alla disposizione di cui all’articolo 29, comma 2, del D.P.R. 6 giugno 2001, n. 380, il direttore dei lavori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non può essere ritenuto responsabile per eventuali vizi dell’opera qualora contesti agli altri soggetti impegnati nella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relativa esecuzione eventuali violazioni delle prescrizioni del permesso di costruire, con esclusione delle varianti in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corso d’opera, dando contestuale comunicazione della violazione stessa all’autorità amministrativa competente. Qualora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l’opera risulti in totale difformità o contempli variazioni essenziali rispetto al permesso di costruire, il direttore dei</w:t>
      </w:r>
      <w:r w:rsidR="00CE0069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lavori, contestualmente alle comunicazioni rese, è tenuto a rinunciare all’incarico assunto.</w:t>
      </w:r>
    </w:p>
    <w:p w14:paraId="1D3F6BC3" w14:textId="2515E94A" w:rsidR="00CE0069" w:rsidRDefault="00CE0069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27F77904" w14:textId="77777777" w:rsidR="00D62E2D" w:rsidRDefault="00D62E2D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139912BF" w14:textId="27F0EC00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lastRenderedPageBreak/>
        <w:t>Art. 8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Clausola di riservatezza</w:t>
      </w:r>
    </w:p>
    <w:p w14:paraId="2AE543B3" w14:textId="2445DA31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Nell’esecuzione del presente contratto, il Professionista si impegna a mantenere la massima riservatezza riguardo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all’uso di documenti e disegni relativi all’oggetto dell’incarico, astenendosi dal pubblicare o divulgare immagini, elaborati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progettuali e ogni altro elemento del quale egli sia venuto a conoscenza per effetto dell’incarico ricevuto, fatta salva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l’eventuale autorizzazione scritta da parte del Committente.</w:t>
      </w:r>
    </w:p>
    <w:p w14:paraId="6CC429A6" w14:textId="5B693C1C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Professionista si impegna a rispettare l’obbligo di cui al precedente capoverso anche dopo la cessazione del contratto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 si assume la responsabilità del rispetto della presente clausola di riservatezza da parte di coloro che collaborino alla redazione del progetto</w:t>
      </w:r>
      <w:r w:rsidR="00AB5FAD" w:rsidRPr="00AB5FAD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="00AB5FAD">
        <w:rPr>
          <w:rFonts w:ascii="OpenSans" w:hAnsi="OpenSans" w:cs="OpenSans"/>
          <w:color w:val="000000"/>
          <w:sz w:val="17"/>
          <w:szCs w:val="17"/>
          <w:lang w:val="it-IT"/>
        </w:rPr>
        <w:t>sotto la sua direzione e controllo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>.</w:t>
      </w:r>
    </w:p>
    <w:p w14:paraId="3EFEDDFF" w14:textId="5297494A" w:rsidR="00457085" w:rsidRDefault="00457085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10E38AEE" w14:textId="77777777" w:rsidR="00457085" w:rsidRDefault="00457085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C7EA5BD" w14:textId="76D42F5C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9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Termini per l’espletamento dell’incarico</w:t>
      </w:r>
    </w:p>
    <w:p w14:paraId="2E90182D" w14:textId="6F33E6EB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L’incarico come descritto all’art. 2 verrà sviluppato e completato entro i seguenti termini, salvo cause di forza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maggiore:</w:t>
      </w:r>
    </w:p>
    <w:p w14:paraId="68FC3B0E" w14:textId="2DD2EF29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1.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___________________________________________________</w:t>
      </w:r>
    </w:p>
    <w:p w14:paraId="2F727795" w14:textId="102DC3CD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2.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___________________________________________________</w:t>
      </w:r>
    </w:p>
    <w:p w14:paraId="55624D65" w14:textId="46BD4306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3.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___________________________________________________</w:t>
      </w:r>
    </w:p>
    <w:p w14:paraId="0C07CED6" w14:textId="77777777" w:rsidR="007340AB" w:rsidRDefault="007340AB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2B67D7D5" w14:textId="65B4972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La redazione di varianti (di cui al successivo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art. </w:t>
      </w:r>
      <w:r w:rsidR="00CF1DA6" w:rsidRPr="00B4784F">
        <w:rPr>
          <w:rFonts w:ascii="OpenSans" w:hAnsi="OpenSans" w:cs="OpenSans"/>
          <w:color w:val="000000"/>
          <w:sz w:val="17"/>
          <w:szCs w:val="17"/>
          <w:lang w:val="it-IT"/>
        </w:rPr>
        <w:t>12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)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potrà comportare una modifica dei tempi contrattuali, la cui entità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verrà determinata di comune accordo tra il Committente e il Professionista.</w:t>
      </w:r>
    </w:p>
    <w:p w14:paraId="6C1D1507" w14:textId="5CBEF2BD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Non saranno computati nei periodi precedentemente esposti i tempi necessari per l’ottenimento dei pareri autorizzativi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degli Enti preposti (VV.FF., Soprintendenza Beni Ambientali, A.S.L., e</w:t>
      </w:r>
      <w:r w:rsidR="00CF1DA6">
        <w:rPr>
          <w:rFonts w:ascii="OpenSans" w:hAnsi="OpenSans" w:cs="OpenSans"/>
          <w:color w:val="000000"/>
          <w:sz w:val="17"/>
          <w:szCs w:val="17"/>
          <w:lang w:val="it-IT"/>
        </w:rPr>
        <w:t>c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c.), qualora richiesti, e i tempi per l’ottenimento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delle necessarie autorizzazioni.</w:t>
      </w:r>
    </w:p>
    <w:p w14:paraId="6766CD0B" w14:textId="6DD519CD" w:rsidR="00457085" w:rsidRDefault="00457085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234BC283" w14:textId="77777777" w:rsidR="00457085" w:rsidRDefault="00457085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2BC8FA0" w14:textId="0EFF4015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10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Determinazione del compenso</w:t>
      </w:r>
    </w:p>
    <w:p w14:paraId="56E1615A" w14:textId="6F3A7404" w:rsidR="00EF1012" w:rsidRDefault="00EF1012" w:rsidP="00457085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L’onorario e il rimborso delle spese per tutte le prestazioni riconducibili all’incarico assunto dal Professionista, indicate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all’art. 2 del presente disciplinare e dettagliate nel preventivo proposto e accettato dal committente, tengono conto delle prestazioni tecniche da svolgere, del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grado di complessità dell’opera da progettare/realizzare. Nel rispetto della dignità della professione in relazione all’art.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2233 del codice civile, </w:t>
      </w:r>
      <w:r w:rsidR="006577A6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anche con riferimento alla L. 49/2023 sull’equo compenso, essi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ammontano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, in via presuntiva, a complessivi netti</w:t>
      </w:r>
    </w:p>
    <w:p w14:paraId="62F98EBD" w14:textId="77777777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€ ___________________ (diconsi Euro ______________________________________________/____)</w:t>
      </w:r>
    </w:p>
    <w:p w14:paraId="1AE5DF6D" w14:textId="77777777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così distinti per le fasi principali in cui si articola l’incarico:</w:t>
      </w:r>
    </w:p>
    <w:p w14:paraId="7FB90840" w14:textId="079FC33B" w:rsidR="00EF1012" w:rsidRDefault="00EF1012" w:rsidP="00457085">
      <w:pPr>
        <w:widowControl/>
        <w:tabs>
          <w:tab w:val="left" w:pos="284"/>
          <w:tab w:val="left" w:pos="567"/>
          <w:tab w:val="left" w:pos="538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-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per ________________________________________________________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€_______,___</w:t>
      </w:r>
    </w:p>
    <w:p w14:paraId="787E6D2B" w14:textId="17116822" w:rsidR="00EF1012" w:rsidRDefault="00EF1012" w:rsidP="00457085">
      <w:pPr>
        <w:widowControl/>
        <w:tabs>
          <w:tab w:val="left" w:pos="284"/>
          <w:tab w:val="left" w:pos="567"/>
          <w:tab w:val="left" w:pos="538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-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per ________________________________________________________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€_______,___</w:t>
      </w:r>
    </w:p>
    <w:p w14:paraId="252EF672" w14:textId="11D48E96" w:rsidR="00EF1012" w:rsidRDefault="00EF1012" w:rsidP="00457085">
      <w:pPr>
        <w:widowControl/>
        <w:tabs>
          <w:tab w:val="left" w:pos="284"/>
          <w:tab w:val="left" w:pos="567"/>
          <w:tab w:val="left" w:pos="538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-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per ________________________________________________________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€_______,___</w:t>
      </w:r>
    </w:p>
    <w:p w14:paraId="15B13594" w14:textId="226EC6BE" w:rsidR="00EF1012" w:rsidRDefault="00EF1012" w:rsidP="00457085">
      <w:pPr>
        <w:widowControl/>
        <w:tabs>
          <w:tab w:val="left" w:pos="284"/>
          <w:tab w:val="left" w:pos="567"/>
          <w:tab w:val="left" w:pos="538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-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per ________________________________________________________ </w:t>
      </w:r>
      <w:r w:rsidR="00457085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€_______,___</w:t>
      </w:r>
    </w:p>
    <w:p w14:paraId="4A613127" w14:textId="45EF807C" w:rsidR="00EF1012" w:rsidRPr="00B74D3B" w:rsidRDefault="00EF1012" w:rsidP="00457085">
      <w:pPr>
        <w:widowControl/>
        <w:tabs>
          <w:tab w:val="left" w:pos="284"/>
          <w:tab w:val="left" w:pos="567"/>
          <w:tab w:val="left" w:pos="538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u w:val="single"/>
          <w:lang w:val="it-IT"/>
        </w:rPr>
      </w:pPr>
      <w:r w:rsidRPr="00B74D3B">
        <w:rPr>
          <w:rFonts w:ascii="OpenSans" w:hAnsi="OpenSans" w:cs="OpenSans"/>
          <w:color w:val="000000"/>
          <w:sz w:val="17"/>
          <w:szCs w:val="17"/>
          <w:lang w:val="it-IT"/>
        </w:rPr>
        <w:t xml:space="preserve">- </w:t>
      </w:r>
      <w:r w:rsidR="00457085" w:rsidRPr="00B74D3B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 w:rsidRPr="00B74D3B">
        <w:rPr>
          <w:rFonts w:ascii="OpenSans" w:hAnsi="OpenSans" w:cs="OpenSans"/>
          <w:color w:val="000000"/>
          <w:sz w:val="17"/>
          <w:szCs w:val="17"/>
          <w:u w:val="single"/>
          <w:lang w:val="it-IT"/>
        </w:rPr>
        <w:t xml:space="preserve">Totale onorario e spese (netti) </w:t>
      </w:r>
      <w:r w:rsidR="00457085" w:rsidRPr="00B74D3B">
        <w:rPr>
          <w:rFonts w:ascii="OpenSans" w:hAnsi="OpenSans" w:cs="OpenSans"/>
          <w:color w:val="000000"/>
          <w:sz w:val="17"/>
          <w:szCs w:val="17"/>
          <w:u w:val="single"/>
          <w:lang w:val="it-IT"/>
        </w:rPr>
        <w:tab/>
      </w:r>
      <w:r w:rsidRPr="00B74D3B">
        <w:rPr>
          <w:rFonts w:ascii="OpenSans" w:hAnsi="OpenSans" w:cs="OpenSans"/>
          <w:color w:val="000000"/>
          <w:sz w:val="17"/>
          <w:szCs w:val="17"/>
          <w:u w:val="single"/>
          <w:lang w:val="it-IT"/>
        </w:rPr>
        <w:t>€_______,___</w:t>
      </w:r>
    </w:p>
    <w:p w14:paraId="7DC1C84E" w14:textId="77777777" w:rsidR="00B74D3B" w:rsidRDefault="00B74D3B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4C2F9FD2" w14:textId="429FD421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A tali importi vanno aggiunti, e sono a carico del Committente, gli oneri accessori di legge in vigore al momento della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fatturazione, attualmente costituiti dal contributo INARCASSA pari al 4% e dall’IVA pari al 2</w:t>
      </w:r>
      <w:r w:rsidR="00692186">
        <w:rPr>
          <w:rFonts w:ascii="OpenSans" w:hAnsi="OpenSans" w:cs="OpenSans"/>
          <w:color w:val="000000"/>
          <w:sz w:val="17"/>
          <w:szCs w:val="17"/>
          <w:lang w:val="it-IT"/>
        </w:rPr>
        <w:t>2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%, nonché eventuali oneri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fiscali sopravvenuti successivamente alla sottoscrizione dell’incarico e dovuti ai sensi di legge all’atto della fatturazione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delle prestazioni.</w:t>
      </w:r>
    </w:p>
    <w:p w14:paraId="56F4DA64" w14:textId="106A4755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 compensi come sopra determinati sono comprensivi delle spese imponibili necessarie all’espletamento dell’incarico.</w:t>
      </w:r>
      <w:r w:rsidR="00AB18C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Le eventuali anticipazioni per conto del Committente, esenti da I.V.A. ai sensi dell’art. 15 D.P.R. 633/72 e s.m.i. quali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bolli e diritti vari, saranno rimborsate a parte, previa documentazione delle spese sostenute.</w:t>
      </w:r>
    </w:p>
    <w:p w14:paraId="0A6B168F" w14:textId="0AD94899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Il costo relativo all’eventuale visto di liquidazione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dell’onorario </w:t>
      </w:r>
      <w:r w:rsidR="006577A6" w:rsidRPr="00B4784F">
        <w:rPr>
          <w:rFonts w:ascii="OpenSans" w:hAnsi="OpenSans" w:cs="OpenSans"/>
          <w:color w:val="000000"/>
          <w:sz w:val="17"/>
          <w:szCs w:val="17"/>
          <w:lang w:val="it-IT"/>
        </w:rPr>
        <w:t>da parte dell’Ordine professionale</w:t>
      </w:r>
      <w:r w:rsidR="006577A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sarà a carico di chi </w:t>
      </w:r>
      <w:r w:rsidR="006577A6">
        <w:rPr>
          <w:rFonts w:ascii="OpenSans" w:hAnsi="OpenSans" w:cs="OpenSans"/>
          <w:color w:val="000000"/>
          <w:sz w:val="17"/>
          <w:szCs w:val="17"/>
          <w:lang w:val="it-IT"/>
        </w:rPr>
        <w:t xml:space="preserve">ne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avrà fatto richiesta.</w:t>
      </w:r>
    </w:p>
    <w:p w14:paraId="2CCA20A5" w14:textId="7397D2C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Al variare dell’opera nella sua forma, consistenza (anche economica) e complessità, </w:t>
      </w:r>
      <w:r w:rsidR="006577A6">
        <w:rPr>
          <w:rFonts w:ascii="OpenSans" w:hAnsi="OpenSans" w:cs="OpenSans"/>
          <w:color w:val="000000"/>
          <w:sz w:val="17"/>
          <w:szCs w:val="17"/>
          <w:lang w:val="it-IT"/>
        </w:rPr>
        <w:t xml:space="preserve">l’importo del compenso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dovrà essere rideterminato con l’aggiornamento scritto del presente disciplinare.</w:t>
      </w:r>
    </w:p>
    <w:p w14:paraId="4D80CDA6" w14:textId="52539399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Per le prestazioni a vacazione verrà corrisposto al Professionista incaricato l’importo di €/h 75,00, all’aiuto laureato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€/h 50,00, all’aiuto di concetto €/h 35,00 (+ contributo previdenziale + I.V.A.).</w:t>
      </w:r>
    </w:p>
    <w:p w14:paraId="6B5245F2" w14:textId="4E524E4C" w:rsidR="006E1FE6" w:rsidRDefault="006E1FE6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46929D57" w14:textId="77777777" w:rsidR="006E1FE6" w:rsidRDefault="006E1FE6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615E46D9" w14:textId="29EBC7AD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11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Liquidazione delle competenze</w:t>
      </w:r>
    </w:p>
    <w:p w14:paraId="007ECF2C" w14:textId="7D3089C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L’onorario e i compensi di cui all’art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. </w:t>
      </w:r>
      <w:r w:rsidR="006577A6" w:rsidRPr="00B4784F">
        <w:rPr>
          <w:rFonts w:ascii="OpenSans" w:hAnsi="OpenSans" w:cs="OpenSans"/>
          <w:color w:val="000000"/>
          <w:sz w:val="17"/>
          <w:szCs w:val="17"/>
          <w:lang w:val="it-IT"/>
        </w:rPr>
        <w:t>10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d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el presente disciplinare saranno corrisposti, previa presentazione di nota proforma, come segue:</w:t>
      </w:r>
    </w:p>
    <w:p w14:paraId="1BDE88A7" w14:textId="1AADE26B" w:rsidR="00EF1012" w:rsidRDefault="00EF1012" w:rsidP="006E1FE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a) 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acconto pari al ____% alla firma del presente disciplinare ___________________ € ____________;</w:t>
      </w:r>
    </w:p>
    <w:p w14:paraId="432D34F4" w14:textId="1BD3EF4D" w:rsidR="00EF1012" w:rsidRDefault="00EF1012" w:rsidP="006E1FE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b) 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acconto pari al ____% alla presentazione del ___________________ € _______________;</w:t>
      </w:r>
    </w:p>
    <w:p w14:paraId="38554228" w14:textId="5F3FC7BF" w:rsidR="00EF1012" w:rsidRDefault="00EF1012" w:rsidP="006E1FE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c) 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acconto pari al ____% alla presentazione del ___________________ € ___</w:t>
      </w:r>
      <w:r w:rsidR="008A0EC4">
        <w:rPr>
          <w:rFonts w:ascii="OpenSans" w:hAnsi="OpenSans" w:cs="OpenSans"/>
          <w:color w:val="000000"/>
          <w:sz w:val="17"/>
          <w:szCs w:val="17"/>
          <w:lang w:val="it-IT"/>
        </w:rPr>
        <w:t>___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_________;</w:t>
      </w:r>
    </w:p>
    <w:p w14:paraId="39D7BBAB" w14:textId="2F664B58" w:rsidR="00EF1012" w:rsidRDefault="00EF1012" w:rsidP="006E1FE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d) 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saldo entro _____ giorni dalla presentazione della nota finale ________________ € ____________.</w:t>
      </w:r>
    </w:p>
    <w:p w14:paraId="04B8A205" w14:textId="4A21F700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Ogni singola prestazione sarà pagata dal Committente al compimento della stessa e comunque entro 30 (trenta) giorni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dal ricevimento della relativa nota proforma, cui seguirà regolare fattura emessa al momento del ricevimento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versamento ai sensi del D.P.R. 633/72 e s.m.i.</w:t>
      </w:r>
    </w:p>
    <w:p w14:paraId="5F73A0E9" w14:textId="71F105D3" w:rsidR="006E1FE6" w:rsidRDefault="006E1FE6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4679612B" w14:textId="77777777" w:rsidR="006E1FE6" w:rsidRDefault="006E1FE6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A2C5E74" w14:textId="68818F90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12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Varianti e revisione dell’accordo</w:t>
      </w:r>
    </w:p>
    <w:p w14:paraId="41821480" w14:textId="76A1C0A5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Professionista è tenuto, nei limiti dell’incarico ricevuto, a introdurre negli elaborati sopra descritti</w:t>
      </w:r>
      <w:r w:rsidR="006577A6">
        <w:rPr>
          <w:rFonts w:ascii="OpenSans" w:hAnsi="OpenSans" w:cs="OpenSans"/>
          <w:color w:val="000000"/>
          <w:sz w:val="17"/>
          <w:szCs w:val="17"/>
          <w:lang w:val="it-IT"/>
        </w:rPr>
        <w:t>,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anche se questi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fossero stati ultimati, tutte le modifiche e le integrazioni necessarie per il rispetto delle norme stabilite dalle leggi vigenti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 momento della sottoscrizione del presente incarico.</w:t>
      </w:r>
    </w:p>
    <w:p w14:paraId="47807A10" w14:textId="39F9CD58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Ove intervenissero esigenze, normative e/o atti amministrativi successivi alla sottoscrizione dell’incarico, che comportino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variazioni nell’impostazione progettuale, il Professionista sarà tenuto a introdurre le necessarie modifiche e/o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integrazioni, ma avrà diritto al compenso, da convenire preliminarmente tra le parti, per le modifiche da apportare.</w:t>
      </w:r>
      <w:r w:rsidR="0022034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Nell’eventualità che, in corso di esecuzione della prestazione, il Committente ritenga necessario introdurre modifiche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e/o aggiunte a quanto stabilito all’art. 2, il Professionista, previa definizione del relativo compenso integrativo, da perfezionarsi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con nuove ulteriori pattuizioni contrattuali, sarà tenuto a modificare e/o redigere gli elaborati a tal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lastRenderedPageBreak/>
        <w:t>fine richiesti.</w:t>
      </w:r>
      <w:r w:rsidR="0022034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La realizzazione di opere aggiuntive o variate è subordinata alla preventiva autorizzazione da parte del Committente,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in particolare quando ciò comporti un aumento del costo complessivo dei lavori; fanno eccezione le modifiche di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dettaglio disposte in corso d’opera dal Direttore dei lavori non richiedenti varianti ai sensi della normativa vigente</w:t>
      </w:r>
      <w:r w:rsidR="008B001C">
        <w:rPr>
          <w:rFonts w:ascii="OpenSans" w:hAnsi="OpenSans" w:cs="OpenSans"/>
          <w:color w:val="000000"/>
          <w:sz w:val="17"/>
          <w:szCs w:val="17"/>
          <w:lang w:val="it-IT"/>
        </w:rPr>
        <w:t xml:space="preserve">,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la cui autorizzazione rientra nella discrezionalità del Direttore Lavori medesimo.</w:t>
      </w:r>
      <w:r w:rsidR="0022034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Il presente incarico dovrà essere ridefinito, per quanto riguarda il compenso e le tempistiche previste, anche qualora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si verifichi un ritardo nell’esecuzione dei lavori non imputabile al professionista. La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ridefinizione dovrà essere stipulata per iscritto e sottoscritta dalle parti.</w:t>
      </w:r>
    </w:p>
    <w:p w14:paraId="44838221" w14:textId="6AA91C7A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Ove le parti, nel termine di ______________ giorni dalla richiesta avanzata da una di esse non raggiungano una pattuizione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sulla revisione del presente accordo, esso si risolverà automaticamente e al Professionista dovrà essere corrisposto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il compenso professionale e il rimborso spese per il lavoro fatto e/o predisposto sino alla data di risoluzione con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maggiorazione del 25%.</w:t>
      </w:r>
    </w:p>
    <w:p w14:paraId="121361A0" w14:textId="3EAA61E9" w:rsidR="00EF1012" w:rsidRDefault="00EF1012" w:rsidP="006E1FE6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Nel periodo compreso tra la revisione dell’accordo e l’eventuale risoluzione, il Professionista eseguirà quanto strettamente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necessario per evitare pregiudizio al Committente; il versamento del compenso professionale e delle spese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dovrà comunque essere eseguito entro e non oltre 30 (trenta) giorni dal ricevimento della relativa nota proforma, cui</w:t>
      </w:r>
      <w:r w:rsidR="006E1FE6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seguirà l’emissione di regolare fattura al momento del ricevimento del versamento.</w:t>
      </w:r>
    </w:p>
    <w:p w14:paraId="297AFC9D" w14:textId="6E39EC1F" w:rsidR="006E1FE6" w:rsidRDefault="006E1FE6" w:rsidP="006E1FE6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F246057" w14:textId="77777777" w:rsidR="006E1FE6" w:rsidRDefault="006E1FE6" w:rsidP="006E1FE6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6CDCFE91" w14:textId="18D4B293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13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Maggiorazione per suddivisione in lotti</w:t>
      </w:r>
    </w:p>
    <w:p w14:paraId="1C681C31" w14:textId="74B664DC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Ove il Committente, successivamente alla data dell’incarico, procedesse per lotti alla fase di progettazione e/o nella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fase di appalto e/o di realizzazione dell’opera, stante il maggior impegno e i maggiori oneri in capo al Professionista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rispetto al presente Disciplinare, si procederà a una revisione dei compensi spettanti al Professionista stesso, che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andranno ridefiniti in base al nuovo programma lavori.</w:t>
      </w:r>
    </w:p>
    <w:p w14:paraId="0A0ACE86" w14:textId="5BA192C4" w:rsidR="008E7E03" w:rsidRDefault="008E7E0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608849DC" w14:textId="77777777" w:rsidR="008E7E03" w:rsidRDefault="008E7E0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610E41C4" w14:textId="792C979D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14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Proroghe, penali</w:t>
      </w:r>
    </w:p>
    <w:p w14:paraId="4C295809" w14:textId="3AE1EFDE" w:rsidR="00EF1012" w:rsidRPr="00B4784F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Nell’eventualità di ritardi nell’espletamento dell’incarico per cause non imputabili al Professionista, il Committente concederà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per iscritto proroghe al termine di espletamento dell’incarico fino alla cessazione della causa impeditiva, e nel caso in cui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tale ritardo su una o più fasi, superasse del _____% i termini previsti per le fasi convenute nel precedente art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. </w:t>
      </w:r>
      <w:r w:rsidR="008B001C" w:rsidRPr="00B4784F">
        <w:rPr>
          <w:rFonts w:ascii="OpenSans" w:hAnsi="OpenSans" w:cs="OpenSans"/>
          <w:color w:val="000000"/>
          <w:sz w:val="17"/>
          <w:szCs w:val="17"/>
          <w:lang w:val="it-IT"/>
        </w:rPr>
        <w:t>9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, il Professionista</w:t>
      </w:r>
      <w:r w:rsidR="008E7E03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avrà diritto a un adeguamento del compenso da definirsi tra le parti con integrazione del presente disciplinare.</w:t>
      </w:r>
      <w:r w:rsidR="00DD6164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Qualora il Professionista non ottemperasse al termine per l’espletamento dell’incarico e/o alle prescrizioni contenute</w:t>
      </w:r>
      <w:r w:rsidR="008E7E03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nel presente disciplinare, il Committente ne darà immediato avviso allo stesso con regolare nota scritta, affinché il</w:t>
      </w:r>
      <w:r w:rsidR="008E7E03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Professionista si possa uniformare alle prescrizioni del presente disciplinare.</w:t>
      </w:r>
    </w:p>
    <w:p w14:paraId="759D9894" w14:textId="74772C5F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Fatto salvo quanto previsto dai commi precedenti, qualora la presentazione degli elaborati venisse ritardata oltre</w:t>
      </w:r>
      <w:r w:rsidR="008E7E03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il termine stabilito dall’art. </w:t>
      </w:r>
      <w:r w:rsidR="008B001C" w:rsidRPr="00B4784F">
        <w:rPr>
          <w:rFonts w:ascii="OpenSans" w:hAnsi="OpenSans" w:cs="OpenSans"/>
          <w:color w:val="000000"/>
          <w:sz w:val="17"/>
          <w:szCs w:val="17"/>
          <w:lang w:val="it-IT"/>
        </w:rPr>
        <w:t>9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, maggiorato delle eventuali proroghe concesse, per cause imputabili al Professionista</w:t>
      </w:r>
      <w:r w:rsidR="008E7E03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incaricato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, verrà applicata una penale del _____% per ogni giorno di ritardo rispetto al termine previsto per la fase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interessata, fino a un massimo del 10%, che sarà trattenuta sulle competenze spettanti al Professionista. Le suddette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percentuali saranno calcolate sull’onorario relativo alla singola fase oggetto del ritardo.</w:t>
      </w:r>
    </w:p>
    <w:p w14:paraId="31A0BCD8" w14:textId="77777777" w:rsidR="00B4784F" w:rsidRDefault="00B4784F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9F35602" w14:textId="20345186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15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Sospensione temporanea dell’incarico, recesso e risoluzione</w:t>
      </w:r>
    </w:p>
    <w:p w14:paraId="0083538D" w14:textId="4E8A106A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Committente potrà, a propria discrezione e dandone comunicazione scritta al Professionista, richiedere la sospensione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temporanea dell’esecuzione delle prestazioni. </w:t>
      </w:r>
      <w:r w:rsidR="008B001C">
        <w:rPr>
          <w:rFonts w:ascii="OpenSans" w:hAnsi="OpenSans" w:cs="OpenSans"/>
          <w:color w:val="000000"/>
          <w:sz w:val="17"/>
          <w:szCs w:val="17"/>
          <w:lang w:val="it-IT"/>
        </w:rPr>
        <w:t xml:space="preserve">In tale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caso il Committente corrisponderà al Professionista, entro 30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(trenta) giorni dalla data di sospensione, il compenso relativo alle prestazioni eseguite sino alla data della sospensione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previa emissione di relativa nota proforma, a cui seguirà regolare fattura al momento del ricevimento del versamento.</w:t>
      </w:r>
      <w:r w:rsidR="00DD6164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Salvo successivo diverso accordo tra le Parti, l’incarico si intenderà risolto relativamente alle prestazioni tecniche per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le quali il Committente non dia istruzione al Professionista di riprendere l’esecuzione entro ______ mesi dalla comunicazione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 sospensione. In tal caso il Committente dovrà versare al Professionista, a saldo delle prestazioni eseguite,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una cifra aggiuntiva pari al 25% (venticinque percento) sui compensi dovuti fino al momento della sospensione, da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liquidarsi entro 30 (trenta) giorni dal ricevimento della relativa nota proforma, a cui seguirà regolare fattura al momento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ricevimento del versamento. È fatto espressamente salvo il diritto del Professionista al risarcimento degli eventuali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danni, di cui dovrà essere data dimostrazione. La sospensione comporterà l’automatica esenzione del Professionista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da qualsiasi responsabilità per il periodo di efficacia della stessa.</w:t>
      </w:r>
    </w:p>
    <w:p w14:paraId="2A1CDF71" w14:textId="08BE9051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Committente potrà recedere dal contratto, rimborsando al Professionista le spese sostenute e pagando il compenso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per l’opera svolta. Nel caso in cui l’incarico professionale dovesse essere sospeso in via definitiva per cause non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imputabili al Professionista incaricato, allo stesso verrà corrisposto a titolo di piena e definitiva tacitazione di ogni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prestazione, spesa e onere accessorio, oltre al compenso in proporzione all’incarico eseguito, una maggiorazione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25%, fatti salvi ulteriori maggiori importi derivanti da eventuali danni da</w:t>
      </w:r>
      <w:r w:rsidR="008B001C">
        <w:rPr>
          <w:rFonts w:ascii="OpenSans" w:hAnsi="OpenSans" w:cs="OpenSans"/>
          <w:color w:val="000000"/>
          <w:sz w:val="17"/>
          <w:szCs w:val="17"/>
          <w:lang w:val="it-IT"/>
        </w:rPr>
        <w:t>llo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="008B001C">
        <w:rPr>
          <w:rFonts w:ascii="OpenSans" w:hAnsi="OpenSans" w:cs="OpenSans"/>
          <w:color w:val="000000"/>
          <w:sz w:val="17"/>
          <w:szCs w:val="17"/>
          <w:lang w:val="it-IT"/>
        </w:rPr>
        <w:t>st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esso subiti. Qualora vengano a mancare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 presupposti per l’espletamento dell’incarico, il Professionista potrà recedere dall’incarico medesimo, dandone preventiva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comunicazione al Committente; in tal caso non spetteranno al Professionista gli incrementi sull’onorario di cui</w:t>
      </w:r>
      <w:r w:rsidR="008E7E0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ai commi precedenti, fatto salvo che il recesso dall’incarico avvenga per cause non imputabili al Professionista stesso.</w:t>
      </w:r>
    </w:p>
    <w:p w14:paraId="3A929BD0" w14:textId="257045CB" w:rsidR="008E7E03" w:rsidRDefault="008E7E0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5F323E4F" w14:textId="77777777" w:rsidR="008E7E03" w:rsidRDefault="008E7E0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0B4BAF5" w14:textId="3F2E09D0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16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Obblighi del committente</w:t>
      </w:r>
    </w:p>
    <w:p w14:paraId="5C8C893A" w14:textId="68EA3F27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6"/>
          <w:szCs w:val="16"/>
          <w:lang w:val="it-IT"/>
        </w:rPr>
      </w:pPr>
      <w:r>
        <w:rPr>
          <w:rFonts w:ascii="OpenSans" w:hAnsi="OpenSans" w:cs="OpenSans"/>
          <w:color w:val="000000"/>
          <w:sz w:val="16"/>
          <w:szCs w:val="16"/>
          <w:lang w:val="it-IT"/>
        </w:rPr>
        <w:t xml:space="preserve">Qualora il pagamento, anche parziale, dell’incarico professionale non sia effettuato entro i termini di cui </w:t>
      </w:r>
      <w:r w:rsidRPr="00B4784F">
        <w:rPr>
          <w:rFonts w:ascii="OpenSans" w:hAnsi="OpenSans" w:cs="OpenSans"/>
          <w:color w:val="000000"/>
          <w:sz w:val="16"/>
          <w:szCs w:val="16"/>
          <w:lang w:val="it-IT"/>
        </w:rPr>
        <w:t xml:space="preserve">all’art. </w:t>
      </w:r>
      <w:r w:rsidR="008B001C" w:rsidRPr="00B4784F">
        <w:rPr>
          <w:rFonts w:ascii="OpenSans" w:hAnsi="OpenSans" w:cs="OpenSans"/>
          <w:color w:val="000000"/>
          <w:sz w:val="16"/>
          <w:szCs w:val="16"/>
          <w:lang w:val="it-IT"/>
        </w:rPr>
        <w:t>11</w:t>
      </w:r>
      <w:r w:rsidRPr="00B4784F">
        <w:rPr>
          <w:rFonts w:ascii="OpenSans" w:hAnsi="OpenSans" w:cs="OpenSans"/>
          <w:color w:val="000000"/>
          <w:sz w:val="16"/>
          <w:szCs w:val="16"/>
          <w:lang w:val="it-IT"/>
        </w:rPr>
        <w:t xml:space="preserve"> del presente</w:t>
      </w:r>
      <w:r w:rsidR="003F64F3">
        <w:rPr>
          <w:rFonts w:ascii="OpenSans" w:hAnsi="OpenSans" w:cs="OpenSans"/>
          <w:color w:val="000000"/>
          <w:sz w:val="16"/>
          <w:szCs w:val="16"/>
          <w:lang w:val="it-IT"/>
        </w:rPr>
        <w:t xml:space="preserve"> </w:t>
      </w:r>
      <w:r>
        <w:rPr>
          <w:rFonts w:ascii="OpenSans" w:hAnsi="OpenSans" w:cs="OpenSans"/>
          <w:color w:val="000000"/>
          <w:sz w:val="16"/>
          <w:szCs w:val="16"/>
          <w:lang w:val="it-IT"/>
        </w:rPr>
        <w:t>contratto, spettano al Professionista, a decorrere dalla scadenza di detti termini, gli interessi di mora nella misura stabilita dall’art.</w:t>
      </w:r>
      <w:r w:rsidR="003F64F3">
        <w:rPr>
          <w:rFonts w:ascii="OpenSans" w:hAnsi="OpenSans" w:cs="OpenSans"/>
          <w:color w:val="000000"/>
          <w:sz w:val="16"/>
          <w:szCs w:val="16"/>
          <w:lang w:val="it-IT"/>
        </w:rPr>
        <w:t xml:space="preserve"> </w:t>
      </w:r>
      <w:r>
        <w:rPr>
          <w:rFonts w:ascii="OpenSans" w:hAnsi="OpenSans" w:cs="OpenSans"/>
          <w:color w:val="000000"/>
          <w:sz w:val="16"/>
          <w:szCs w:val="16"/>
          <w:lang w:val="it-IT"/>
        </w:rPr>
        <w:t>5 del D.Lgs. n. 231/2002, pari al tasso BCE in vigore nel semestre in cui è maturato il credito maggiorato di 7 punti percentuali.</w:t>
      </w:r>
    </w:p>
    <w:p w14:paraId="5420A3D4" w14:textId="0339D0D7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6"/>
          <w:szCs w:val="16"/>
          <w:lang w:val="it-IT"/>
        </w:rPr>
      </w:pPr>
    </w:p>
    <w:p w14:paraId="5C0D6CE5" w14:textId="77777777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6"/>
          <w:szCs w:val="16"/>
          <w:lang w:val="it-IT"/>
        </w:rPr>
      </w:pPr>
    </w:p>
    <w:p w14:paraId="16795E73" w14:textId="3B7BB5DC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17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Copertura assicurativa</w:t>
      </w:r>
    </w:p>
    <w:p w14:paraId="55D99A7D" w14:textId="7461C4CD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Professionista dichiara, in applicazione dell’art. 9 c. 4 della Legge 27 del 24/03/2012, di essere in possesso di Polizza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Assicurativa n° ______________, stipulata con (Compagnia) _________________________, Agenzia di _______________________ a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copertura dei danni provocati </w:t>
      </w:r>
      <w:r w:rsidR="006D2945">
        <w:rPr>
          <w:rFonts w:ascii="OpenSans" w:hAnsi="OpenSans" w:cs="OpenSans"/>
          <w:color w:val="000000"/>
          <w:sz w:val="17"/>
          <w:szCs w:val="17"/>
          <w:lang w:val="it-IT"/>
        </w:rPr>
        <w:t>ne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ll’esercizio della professione, per un massimale di € ________________</w:t>
      </w:r>
    </w:p>
    <w:p w14:paraId="44FB118C" w14:textId="6EDCF6C2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2DF35495" w14:textId="77777777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0ACB4F84" w14:textId="77777777" w:rsidR="00FE6836" w:rsidRDefault="00FE6836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18088082" w14:textId="3CD64D23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lastRenderedPageBreak/>
        <w:t>Art. 18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Proprietà degli elaborati</w:t>
      </w:r>
    </w:p>
    <w:p w14:paraId="512882C5" w14:textId="4777C8F0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Gli elaborati e quanto altro rappresenta l’incarico commissionato, con la liquidazione del relativo compenso al Professionista,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resteranno di proprietà piena e assoluta del Committente, il quale potrà, a suo insindacabile giudizio, darne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o meno esecuzione, come anche introdurvi, nel modo e con i mezzi che riterrà più opportuni tutte le varianti 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aggiunte che saranno riconosciute necessarie, senza che dal Professionista possa essere sollevata eccezione di sorta,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purché tali modifiche non vengano in alcun modo attribuite al Professionista medesimo.</w:t>
      </w:r>
    </w:p>
    <w:p w14:paraId="62A7F959" w14:textId="7CC36763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Professionista si riserva di tutelare in ogni caso il proprio prestigio e la propria dignità professionale e, laddove ne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ricorrano i presupposti, i propri diritti d’autore ai sensi della legge 633/41.</w:t>
      </w:r>
    </w:p>
    <w:p w14:paraId="0C81A00B" w14:textId="25F5312F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Committente potrà pubblicare qualsiasi disegno, immagine o altro documento preparato da o per il Progettista in relazione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alle opere oggetto del presente incarico, con obbligo di chiara indicazione del nominativo e dei dati del progettista.</w:t>
      </w:r>
      <w:r w:rsidR="00A04425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La proprietà intellettuale è riservata al Progettista a norma di Legge e il Committente autorizza sin d’ora la pubblicazione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del progetto e di quanto realizzato, fatta eccezione per i dati ritenuti sensibili ed espressamente indicati dal Committente.</w:t>
      </w:r>
    </w:p>
    <w:p w14:paraId="522A9B4D" w14:textId="4794B5BC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2F0CC231" w14:textId="77777777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63E5871B" w14:textId="0157F4CA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19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Definizione delle controversie</w:t>
      </w:r>
    </w:p>
    <w:p w14:paraId="6E892BED" w14:textId="1406FCB5" w:rsidR="006D2945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In caso di contestazione sui compensi spettanti al Professionista</w:t>
      </w:r>
      <w:r w:rsidR="006D2945">
        <w:rPr>
          <w:rFonts w:ascii="OpenSans" w:hAnsi="OpenSans" w:cs="OpenSans"/>
          <w:color w:val="000000"/>
          <w:sz w:val="17"/>
          <w:szCs w:val="17"/>
          <w:lang w:val="it-IT"/>
        </w:rPr>
        <w:t>,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nonché sulle prestazioni oggetto del presente disciplinare,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se non risolta in via bonaria nel termine di _____ giorni, la stessa verrà sottoposta in funzione conciliativa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all’Ordine professionale competente per iscrizione del Professionista.</w:t>
      </w:r>
    </w:p>
    <w:p w14:paraId="6BD82173" w14:textId="41FBA8D8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Tutte le ulteriori controversie o contestazioni che potessero sorgere relativamente allo svolgimento dell’incarico che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non si fossero potute definire in via bonaria e, comunque, previo espletamento delle modalità riportate al comma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1, nel termine di ___ giorni dalla mancata conciliazione, saranno deferite al Tribunale territorialmente competente.</w:t>
      </w:r>
    </w:p>
    <w:p w14:paraId="70751EBB" w14:textId="5828D73B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31D5D078" w14:textId="1F670B8D" w:rsidR="00E73DBD" w:rsidRDefault="00E73DBD">
      <w:pPr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5D882293" w14:textId="754321A8" w:rsidR="00EF1012" w:rsidRDefault="00FE6836" w:rsidP="00FE683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Art. 20</w:t>
      </w:r>
      <w:r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20"/>
          <w:szCs w:val="20"/>
          <w:lang w:val="it-IT"/>
        </w:rPr>
        <w:t>Disposizioni finali</w:t>
      </w:r>
    </w:p>
    <w:p w14:paraId="7719C3DF" w14:textId="04023A62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Per quanto non esplicitamente riportato nel presente disciplinare si fa riferimento a quanto previsto dal Codice Civile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artt. 2222 e successivi, dal codice deontologico dell’Ordine di appartenenza del Professionista, e dalle altre disposizioni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di legge che risultino applicabili.</w:t>
      </w:r>
    </w:p>
    <w:p w14:paraId="6D26BDBB" w14:textId="77777777" w:rsidR="006D2945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Per quanto concerne l’incarico affidato, il Professionista elegge il proprio domicilio in _____________________. </w:t>
      </w:r>
    </w:p>
    <w:p w14:paraId="1FBDE490" w14:textId="77777777" w:rsidR="006D2945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Si dà atto che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il presente disciplinare sarà oggetto di registrazione esclusivamente in caso d’uso, con onere a carico del richiedente.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</w:p>
    <w:p w14:paraId="3ACF775D" w14:textId="4749FDE8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Con la sottoscrizione del presente atto il Professionista e il Committente, ai sensi del codice della Privacy di cui al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D. Lgs. 196/2003 e s.m.i., autorizzano reciprocamente il trattamento dei dati personali, eccetto quelli sensibili, per la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formazione di curriculum, pubblicazioni, brochure, siti web e di tutte le correnti operazioni tecnico-amministrative delle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proprie strutture amministrative, fermo restando quanto previsto all’art.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1</w:t>
      </w:r>
      <w:r w:rsidR="006D2945" w:rsidRPr="00B4784F">
        <w:rPr>
          <w:rFonts w:ascii="OpenSans" w:hAnsi="OpenSans" w:cs="OpenSans"/>
          <w:color w:val="000000"/>
          <w:sz w:val="17"/>
          <w:szCs w:val="17"/>
          <w:lang w:val="it-IT"/>
        </w:rPr>
        <w:t>8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circa la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proprietà intellettuale.</w:t>
      </w:r>
    </w:p>
    <w:p w14:paraId="55DBA955" w14:textId="77777777" w:rsidR="006D2945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Ogni deroga o modifica al presente disciplinare e al mansionario (allegato A), sarà valida ed efficace solo se risultante per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iscritto da atto debitamente sottoscritto dalle parti. II presente Disciplinare annulla e sostituisce ogni altro accordo, sia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scritto che orale, intercorso tra le Parti avente </w:t>
      </w:r>
      <w:r w:rsidR="006D2945">
        <w:rPr>
          <w:rFonts w:ascii="OpenSans" w:hAnsi="OpenSans" w:cs="OpenSans"/>
          <w:color w:val="000000"/>
          <w:sz w:val="17"/>
          <w:szCs w:val="17"/>
          <w:lang w:val="it-IT"/>
        </w:rPr>
        <w:t>per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oggetto le stesse attività di cui al Disciplinare medesimo. </w:t>
      </w:r>
    </w:p>
    <w:p w14:paraId="5A71137F" w14:textId="66FC1318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Le Parti danno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atto che il presente Disciplinare è stato negoziato e concluso in base a condizioni e a un testo congiuntamente elaborati.</w:t>
      </w:r>
    </w:p>
    <w:p w14:paraId="3F05E6A6" w14:textId="7E34C62E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Il presente contratto è formato da n° _____ pagine e n° ____ allegat __ denominat _______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>_____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______________________________</w:t>
      </w:r>
    </w:p>
    <w:p w14:paraId="606E3D47" w14:textId="49A3DA2E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Letto e firmato dalle parti per accettazione in ogni sua pagina.</w:t>
      </w:r>
    </w:p>
    <w:p w14:paraId="2DF60023" w14:textId="517007FE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51EF8DD7" w14:textId="77777777" w:rsidR="003F64F3" w:rsidRDefault="003F64F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0031B7DF" w14:textId="521B3143" w:rsidR="00EF1012" w:rsidRDefault="007C570D" w:rsidP="007C570D">
      <w:pPr>
        <w:widowControl/>
        <w:tabs>
          <w:tab w:val="left" w:pos="567"/>
          <w:tab w:val="center" w:pos="1418"/>
          <w:tab w:val="center" w:pos="7938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  <w:t xml:space="preserve">IL COMMITTENTE </w:t>
      </w:r>
      <w:r w:rsidR="003F64F3"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  <w:tab/>
      </w:r>
      <w:r w:rsidR="00EF1012"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  <w:t>IL PROFESSIONISTA</w:t>
      </w:r>
    </w:p>
    <w:p w14:paraId="4E856BB3" w14:textId="77777777" w:rsidR="00D62E2D" w:rsidRDefault="00D62E2D" w:rsidP="007C570D">
      <w:pPr>
        <w:widowControl/>
        <w:tabs>
          <w:tab w:val="left" w:pos="567"/>
          <w:tab w:val="center" w:pos="1418"/>
          <w:tab w:val="center" w:pos="7938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</w:pPr>
    </w:p>
    <w:p w14:paraId="0E6788C8" w14:textId="1B481AAD" w:rsidR="00EF1012" w:rsidRDefault="00EF1012" w:rsidP="007C570D">
      <w:pPr>
        <w:widowControl/>
        <w:tabs>
          <w:tab w:val="left" w:pos="567"/>
          <w:tab w:val="center" w:pos="1418"/>
          <w:tab w:val="center" w:pos="7938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________________________ </w:t>
      </w:r>
      <w:r w:rsidR="003F64F3">
        <w:rPr>
          <w:rFonts w:ascii="OpenSans" w:hAnsi="OpenSans" w:cs="OpenSans"/>
          <w:color w:val="000000"/>
          <w:sz w:val="17"/>
          <w:szCs w:val="17"/>
          <w:lang w:val="it-IT"/>
        </w:rPr>
        <w:tab/>
      </w:r>
      <w:r>
        <w:rPr>
          <w:rFonts w:ascii="OpenSans" w:hAnsi="OpenSans" w:cs="OpenSans"/>
          <w:color w:val="000000"/>
          <w:sz w:val="17"/>
          <w:szCs w:val="17"/>
          <w:lang w:val="it-IT"/>
        </w:rPr>
        <w:t>_______________________</w:t>
      </w:r>
    </w:p>
    <w:p w14:paraId="701F5643" w14:textId="77777777" w:rsidR="007C570D" w:rsidRDefault="007C570D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076A29C6" w14:textId="56FC8F17" w:rsidR="00EF1012" w:rsidRDefault="009E7223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>Accettando l’incarico, i</w:t>
      </w:r>
      <w:r w:rsidR="00EF1012">
        <w:rPr>
          <w:rFonts w:ascii="OpenSans" w:hAnsi="OpenSans" w:cs="OpenSans"/>
          <w:color w:val="000000"/>
          <w:sz w:val="17"/>
          <w:szCs w:val="17"/>
          <w:lang w:val="it-IT"/>
        </w:rPr>
        <w:t>l Professionista dichiara sotto la propria responsabilità di non trovarsi in alcuna condizione di</w:t>
      </w:r>
      <w:r w:rsidR="007C570D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="00EF1012">
        <w:rPr>
          <w:rFonts w:ascii="OpenSans" w:hAnsi="OpenSans" w:cs="OpenSans"/>
          <w:color w:val="000000"/>
          <w:sz w:val="17"/>
          <w:szCs w:val="17"/>
          <w:lang w:val="it-IT"/>
        </w:rPr>
        <w:t>incompatibilità per l’espletamento del proprio mandato professionale.</w:t>
      </w:r>
    </w:p>
    <w:p w14:paraId="3B509811" w14:textId="747F5EC9" w:rsidR="00EF1012" w:rsidRDefault="00EF1012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Ai sensi e per gli effetti degli artt. 1341 e 1342 </w:t>
      </w:r>
      <w:r w:rsidR="006D2945">
        <w:rPr>
          <w:rFonts w:ascii="OpenSans" w:hAnsi="OpenSans" w:cs="OpenSans"/>
          <w:color w:val="000000"/>
          <w:sz w:val="17"/>
          <w:szCs w:val="17"/>
          <w:lang w:val="it-IT"/>
        </w:rPr>
        <w:t>C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.</w:t>
      </w:r>
      <w:r w:rsidR="006D2945">
        <w:rPr>
          <w:rFonts w:ascii="OpenSans" w:hAnsi="OpenSans" w:cs="OpenSans"/>
          <w:color w:val="000000"/>
          <w:sz w:val="17"/>
          <w:szCs w:val="17"/>
          <w:lang w:val="it-IT"/>
        </w:rPr>
        <w:t>C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>. sono espressamente approvati i seguenti articoli del disciplinare</w:t>
      </w:r>
      <w:r w:rsidR="007C570D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di incarico: art. 4 (modalità di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espletamento dell’incarico); art. </w:t>
      </w:r>
      <w:r w:rsidR="006D2945" w:rsidRPr="00B4784F">
        <w:rPr>
          <w:rFonts w:ascii="OpenSans" w:hAnsi="OpenSans" w:cs="OpenSans"/>
          <w:color w:val="000000"/>
          <w:sz w:val="17"/>
          <w:szCs w:val="17"/>
          <w:lang w:val="it-IT"/>
        </w:rPr>
        <w:t>10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(determinazione del compenso); art. 1</w:t>
      </w:r>
      <w:r w:rsidR="006D2945" w:rsidRPr="00B4784F">
        <w:rPr>
          <w:rFonts w:ascii="OpenSans" w:hAnsi="OpenSans" w:cs="OpenSans"/>
          <w:color w:val="000000"/>
          <w:sz w:val="17"/>
          <w:szCs w:val="17"/>
          <w:lang w:val="it-IT"/>
        </w:rPr>
        <w:t>4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(proroghe,</w:t>
      </w:r>
      <w:r w:rsidR="007C570D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penali); art. 1</w:t>
      </w:r>
      <w:r w:rsidR="009E7223" w:rsidRPr="00B4784F">
        <w:rPr>
          <w:rFonts w:ascii="OpenSans" w:hAnsi="OpenSans" w:cs="OpenSans"/>
          <w:color w:val="000000"/>
          <w:sz w:val="17"/>
          <w:szCs w:val="17"/>
          <w:lang w:val="it-IT"/>
        </w:rPr>
        <w:t>5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(sospensione temporanea dell’incarico, recesso e risoluzione); art. 1</w:t>
      </w:r>
      <w:r w:rsidR="009E7223" w:rsidRPr="00B4784F">
        <w:rPr>
          <w:rFonts w:ascii="OpenSans" w:hAnsi="OpenSans" w:cs="OpenSans"/>
          <w:color w:val="000000"/>
          <w:sz w:val="17"/>
          <w:szCs w:val="17"/>
          <w:lang w:val="it-IT"/>
        </w:rPr>
        <w:t>6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(obblighi del committente); art.</w:t>
      </w:r>
      <w:r w:rsidR="007C570D"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>1</w:t>
      </w:r>
      <w:r w:rsidR="009E7223" w:rsidRPr="00B4784F">
        <w:rPr>
          <w:rFonts w:ascii="OpenSans" w:hAnsi="OpenSans" w:cs="OpenSans"/>
          <w:color w:val="000000"/>
          <w:sz w:val="17"/>
          <w:szCs w:val="17"/>
          <w:lang w:val="it-IT"/>
        </w:rPr>
        <w:t>9</w:t>
      </w:r>
      <w:r w:rsidRPr="00B4784F">
        <w:rPr>
          <w:rFonts w:ascii="OpenSans" w:hAnsi="OpenSans" w:cs="OpenSans"/>
          <w:color w:val="000000"/>
          <w:sz w:val="17"/>
          <w:szCs w:val="17"/>
          <w:lang w:val="it-IT"/>
        </w:rPr>
        <w:t xml:space="preserve"> (definizione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 delle controversie).</w:t>
      </w:r>
    </w:p>
    <w:p w14:paraId="7ACB1549" w14:textId="5BFC964B" w:rsidR="007C570D" w:rsidRDefault="007C570D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041E8FFE" w14:textId="52F25CBC" w:rsidR="007C570D" w:rsidRDefault="007C570D" w:rsidP="00CE006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</w:p>
    <w:p w14:paraId="414A4371" w14:textId="77777777" w:rsidR="007C570D" w:rsidRDefault="007C570D" w:rsidP="007C570D">
      <w:pPr>
        <w:widowControl/>
        <w:tabs>
          <w:tab w:val="left" w:pos="567"/>
          <w:tab w:val="center" w:pos="1418"/>
          <w:tab w:val="center" w:pos="7938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</w:pPr>
      <w:r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  <w:tab/>
        <w:t xml:space="preserve">IL COMMITTENTE </w:t>
      </w:r>
      <w:r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  <w:tab/>
        <w:t>IL PROFESSIONISTA</w:t>
      </w:r>
    </w:p>
    <w:p w14:paraId="570DBEC3" w14:textId="77777777" w:rsidR="00D62E2D" w:rsidRDefault="00D62E2D" w:rsidP="007C570D">
      <w:pPr>
        <w:widowControl/>
        <w:tabs>
          <w:tab w:val="left" w:pos="567"/>
          <w:tab w:val="center" w:pos="1418"/>
          <w:tab w:val="center" w:pos="7938"/>
        </w:tabs>
        <w:autoSpaceDE w:val="0"/>
        <w:autoSpaceDN w:val="0"/>
        <w:adjustRightInd w:val="0"/>
        <w:jc w:val="both"/>
        <w:rPr>
          <w:rFonts w:ascii="Neutraface2Text-Bold" w:hAnsi="Neutraface2Text-Bold" w:cs="Neutraface2Text-Bold"/>
          <w:b/>
          <w:bCs/>
          <w:color w:val="000000"/>
          <w:sz w:val="17"/>
          <w:szCs w:val="17"/>
          <w:lang w:val="it-IT"/>
        </w:rPr>
      </w:pPr>
    </w:p>
    <w:p w14:paraId="590A0D02" w14:textId="5183B8FE" w:rsidR="007C570D" w:rsidRDefault="007C570D" w:rsidP="007C570D">
      <w:pPr>
        <w:widowControl/>
        <w:tabs>
          <w:tab w:val="left" w:pos="567"/>
          <w:tab w:val="center" w:pos="1418"/>
          <w:tab w:val="center" w:pos="7938"/>
        </w:tabs>
        <w:autoSpaceDE w:val="0"/>
        <w:autoSpaceDN w:val="0"/>
        <w:adjustRightInd w:val="0"/>
        <w:jc w:val="both"/>
        <w:rPr>
          <w:rFonts w:ascii="OpenSans" w:hAnsi="OpenSans" w:cs="OpenSans"/>
          <w:color w:val="000000"/>
          <w:sz w:val="17"/>
          <w:szCs w:val="17"/>
          <w:lang w:val="it-IT"/>
        </w:rPr>
      </w:pPr>
      <w:r>
        <w:rPr>
          <w:rFonts w:ascii="OpenSans" w:hAnsi="OpenSans" w:cs="OpenSans"/>
          <w:color w:val="000000"/>
          <w:sz w:val="17"/>
          <w:szCs w:val="17"/>
          <w:lang w:val="it-IT"/>
        </w:rPr>
        <w:t xml:space="preserve">________________________ </w:t>
      </w:r>
      <w:r>
        <w:rPr>
          <w:rFonts w:ascii="OpenSans" w:hAnsi="OpenSans" w:cs="OpenSans"/>
          <w:color w:val="000000"/>
          <w:sz w:val="17"/>
          <w:szCs w:val="17"/>
          <w:lang w:val="it-IT"/>
        </w:rPr>
        <w:tab/>
        <w:t>_______________________</w:t>
      </w:r>
      <w:r w:rsidR="00FE6836">
        <w:rPr>
          <w:rFonts w:ascii="OpenSans" w:hAnsi="OpenSans" w:cs="OpenSans"/>
          <w:color w:val="000000"/>
          <w:sz w:val="17"/>
          <w:szCs w:val="17"/>
          <w:lang w:val="it-IT"/>
        </w:rPr>
        <w:t>_</w:t>
      </w:r>
    </w:p>
    <w:sectPr w:rsidR="007C570D" w:rsidSect="002539F9">
      <w:footerReference w:type="default" r:id="rId8"/>
      <w:type w:val="continuous"/>
      <w:pgSz w:w="11910" w:h="16840" w:code="9"/>
      <w:pgMar w:top="1418" w:right="1134" w:bottom="1418" w:left="1134" w:header="595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F24A" w14:textId="77777777" w:rsidR="002539F9" w:rsidRDefault="002539F9">
      <w:r>
        <w:separator/>
      </w:r>
    </w:p>
  </w:endnote>
  <w:endnote w:type="continuationSeparator" w:id="0">
    <w:p w14:paraId="390F1D36" w14:textId="77777777" w:rsidR="002539F9" w:rsidRDefault="002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2Tex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2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349940"/>
      <w:docPartObj>
        <w:docPartGallery w:val="Page Numbers (Bottom of Page)"/>
        <w:docPartUnique/>
      </w:docPartObj>
    </w:sdtPr>
    <w:sdtContent>
      <w:p w14:paraId="5B8E0F8F" w14:textId="535FEFF8" w:rsidR="00FE6836" w:rsidRDefault="00FE683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B4DDEAF" w14:textId="5C2A3DB4" w:rsidR="0011020E" w:rsidRPr="0011020E" w:rsidRDefault="0011020E" w:rsidP="0011020E">
    <w:pPr>
      <w:pStyle w:val="Pidipagina"/>
      <w:jc w:val="center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2B18" w14:textId="77777777" w:rsidR="002539F9" w:rsidRDefault="002539F9">
      <w:r>
        <w:separator/>
      </w:r>
    </w:p>
  </w:footnote>
  <w:footnote w:type="continuationSeparator" w:id="0">
    <w:p w14:paraId="46572839" w14:textId="77777777" w:rsidR="002539F9" w:rsidRDefault="0025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B7E"/>
    <w:multiLevelType w:val="hybridMultilevel"/>
    <w:tmpl w:val="B98811F0"/>
    <w:lvl w:ilvl="0" w:tplc="9674569C">
      <w:start w:val="1"/>
      <w:numFmt w:val="bullet"/>
      <w:lvlText w:val="-"/>
      <w:lvlJc w:val="left"/>
      <w:pPr>
        <w:ind w:left="114" w:hanging="87"/>
      </w:pPr>
      <w:rPr>
        <w:rFonts w:ascii="Arial Unicode MS" w:eastAsia="Arial Unicode MS" w:hAnsi="Arial Unicode MS" w:hint="default"/>
        <w:color w:val="231F20"/>
        <w:w w:val="101"/>
        <w:sz w:val="16"/>
        <w:szCs w:val="16"/>
      </w:rPr>
    </w:lvl>
    <w:lvl w:ilvl="1" w:tplc="F37214BC">
      <w:start w:val="1"/>
      <w:numFmt w:val="bullet"/>
      <w:lvlText w:val="•"/>
      <w:lvlJc w:val="left"/>
      <w:pPr>
        <w:ind w:left="1033" w:hanging="87"/>
      </w:pPr>
      <w:rPr>
        <w:rFonts w:hint="default"/>
      </w:rPr>
    </w:lvl>
    <w:lvl w:ilvl="2" w:tplc="BD7A83C8">
      <w:start w:val="1"/>
      <w:numFmt w:val="bullet"/>
      <w:lvlText w:val="•"/>
      <w:lvlJc w:val="left"/>
      <w:pPr>
        <w:ind w:left="1952" w:hanging="87"/>
      </w:pPr>
      <w:rPr>
        <w:rFonts w:hint="default"/>
      </w:rPr>
    </w:lvl>
    <w:lvl w:ilvl="3" w:tplc="349CA33E">
      <w:start w:val="1"/>
      <w:numFmt w:val="bullet"/>
      <w:lvlText w:val="•"/>
      <w:lvlJc w:val="left"/>
      <w:pPr>
        <w:ind w:left="2871" w:hanging="87"/>
      </w:pPr>
      <w:rPr>
        <w:rFonts w:hint="default"/>
      </w:rPr>
    </w:lvl>
    <w:lvl w:ilvl="4" w:tplc="F55EBBF4">
      <w:start w:val="1"/>
      <w:numFmt w:val="bullet"/>
      <w:lvlText w:val="•"/>
      <w:lvlJc w:val="left"/>
      <w:pPr>
        <w:ind w:left="3790" w:hanging="87"/>
      </w:pPr>
      <w:rPr>
        <w:rFonts w:hint="default"/>
      </w:rPr>
    </w:lvl>
    <w:lvl w:ilvl="5" w:tplc="2F100792">
      <w:start w:val="1"/>
      <w:numFmt w:val="bullet"/>
      <w:lvlText w:val="•"/>
      <w:lvlJc w:val="left"/>
      <w:pPr>
        <w:ind w:left="4709" w:hanging="87"/>
      </w:pPr>
      <w:rPr>
        <w:rFonts w:hint="default"/>
      </w:rPr>
    </w:lvl>
    <w:lvl w:ilvl="6" w:tplc="ACAA7160">
      <w:start w:val="1"/>
      <w:numFmt w:val="bullet"/>
      <w:lvlText w:val="•"/>
      <w:lvlJc w:val="left"/>
      <w:pPr>
        <w:ind w:left="5628" w:hanging="87"/>
      </w:pPr>
      <w:rPr>
        <w:rFonts w:hint="default"/>
      </w:rPr>
    </w:lvl>
    <w:lvl w:ilvl="7" w:tplc="101AFA70">
      <w:start w:val="1"/>
      <w:numFmt w:val="bullet"/>
      <w:lvlText w:val="•"/>
      <w:lvlJc w:val="left"/>
      <w:pPr>
        <w:ind w:left="6548" w:hanging="87"/>
      </w:pPr>
      <w:rPr>
        <w:rFonts w:hint="default"/>
      </w:rPr>
    </w:lvl>
    <w:lvl w:ilvl="8" w:tplc="38EC43EC">
      <w:start w:val="1"/>
      <w:numFmt w:val="bullet"/>
      <w:lvlText w:val="•"/>
      <w:lvlJc w:val="left"/>
      <w:pPr>
        <w:ind w:left="7467" w:hanging="87"/>
      </w:pPr>
      <w:rPr>
        <w:rFonts w:hint="default"/>
      </w:rPr>
    </w:lvl>
  </w:abstractNum>
  <w:abstractNum w:abstractNumId="1" w15:restartNumberingAfterBreak="0">
    <w:nsid w:val="0C0D7342"/>
    <w:multiLevelType w:val="hybridMultilevel"/>
    <w:tmpl w:val="0A325AC2"/>
    <w:lvl w:ilvl="0" w:tplc="57F0F3A8">
      <w:start w:val="1"/>
      <w:numFmt w:val="decimal"/>
      <w:lvlText w:val="%1."/>
      <w:lvlJc w:val="left"/>
      <w:pPr>
        <w:ind w:left="834" w:hanging="721"/>
        <w:jc w:val="left"/>
      </w:pPr>
      <w:rPr>
        <w:rFonts w:ascii="Arial Unicode MS" w:eastAsia="Arial Unicode MS" w:hAnsi="Arial Unicode MS" w:hint="default"/>
        <w:color w:val="231F20"/>
        <w:w w:val="99"/>
        <w:sz w:val="17"/>
        <w:szCs w:val="17"/>
      </w:rPr>
    </w:lvl>
    <w:lvl w:ilvl="1" w:tplc="FFE831B2">
      <w:start w:val="1"/>
      <w:numFmt w:val="bullet"/>
      <w:lvlText w:val="•"/>
      <w:lvlJc w:val="left"/>
      <w:pPr>
        <w:ind w:left="1681" w:hanging="721"/>
      </w:pPr>
      <w:rPr>
        <w:rFonts w:hint="default"/>
      </w:rPr>
    </w:lvl>
    <w:lvl w:ilvl="2" w:tplc="D23274AC">
      <w:start w:val="1"/>
      <w:numFmt w:val="bullet"/>
      <w:lvlText w:val="•"/>
      <w:lvlJc w:val="left"/>
      <w:pPr>
        <w:ind w:left="2528" w:hanging="721"/>
      </w:pPr>
      <w:rPr>
        <w:rFonts w:hint="default"/>
      </w:rPr>
    </w:lvl>
    <w:lvl w:ilvl="3" w:tplc="6C5EC94E">
      <w:start w:val="1"/>
      <w:numFmt w:val="bullet"/>
      <w:lvlText w:val="•"/>
      <w:lvlJc w:val="left"/>
      <w:pPr>
        <w:ind w:left="3375" w:hanging="721"/>
      </w:pPr>
      <w:rPr>
        <w:rFonts w:hint="default"/>
      </w:rPr>
    </w:lvl>
    <w:lvl w:ilvl="4" w:tplc="4AEE0D7E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7821E3A">
      <w:start w:val="1"/>
      <w:numFmt w:val="bullet"/>
      <w:lvlText w:val="•"/>
      <w:lvlJc w:val="left"/>
      <w:pPr>
        <w:ind w:left="5069" w:hanging="721"/>
      </w:pPr>
      <w:rPr>
        <w:rFonts w:hint="default"/>
      </w:rPr>
    </w:lvl>
    <w:lvl w:ilvl="6" w:tplc="D8B64A16">
      <w:start w:val="1"/>
      <w:numFmt w:val="bullet"/>
      <w:lvlText w:val="•"/>
      <w:lvlJc w:val="left"/>
      <w:pPr>
        <w:ind w:left="5916" w:hanging="721"/>
      </w:pPr>
      <w:rPr>
        <w:rFonts w:hint="default"/>
      </w:rPr>
    </w:lvl>
    <w:lvl w:ilvl="7" w:tplc="A8122D9C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0B16CA6C">
      <w:start w:val="1"/>
      <w:numFmt w:val="bullet"/>
      <w:lvlText w:val="•"/>
      <w:lvlJc w:val="left"/>
      <w:pPr>
        <w:ind w:left="7611" w:hanging="721"/>
      </w:pPr>
      <w:rPr>
        <w:rFonts w:hint="default"/>
      </w:rPr>
    </w:lvl>
  </w:abstractNum>
  <w:abstractNum w:abstractNumId="2" w15:restartNumberingAfterBreak="0">
    <w:nsid w:val="22543107"/>
    <w:multiLevelType w:val="hybridMultilevel"/>
    <w:tmpl w:val="21B2ECEC"/>
    <w:lvl w:ilvl="0" w:tplc="BE82246C">
      <w:start w:val="1"/>
      <w:numFmt w:val="decimal"/>
      <w:lvlText w:val="%1."/>
      <w:lvlJc w:val="left"/>
      <w:pPr>
        <w:ind w:left="837" w:hanging="721"/>
        <w:jc w:val="left"/>
      </w:pPr>
      <w:rPr>
        <w:rFonts w:ascii="Arial Unicode MS" w:eastAsia="Arial Unicode MS" w:hAnsi="Arial Unicode MS" w:hint="default"/>
        <w:color w:val="231F20"/>
        <w:w w:val="105"/>
        <w:sz w:val="16"/>
        <w:szCs w:val="16"/>
      </w:rPr>
    </w:lvl>
    <w:lvl w:ilvl="1" w:tplc="AFC0E27A">
      <w:start w:val="1"/>
      <w:numFmt w:val="bullet"/>
      <w:lvlText w:val="•"/>
      <w:lvlJc w:val="left"/>
      <w:pPr>
        <w:ind w:left="1684" w:hanging="721"/>
      </w:pPr>
      <w:rPr>
        <w:rFonts w:hint="default"/>
      </w:rPr>
    </w:lvl>
    <w:lvl w:ilvl="2" w:tplc="FC16864C">
      <w:start w:val="1"/>
      <w:numFmt w:val="bullet"/>
      <w:lvlText w:val="•"/>
      <w:lvlJc w:val="left"/>
      <w:pPr>
        <w:ind w:left="2531" w:hanging="721"/>
      </w:pPr>
      <w:rPr>
        <w:rFonts w:hint="default"/>
      </w:rPr>
    </w:lvl>
    <w:lvl w:ilvl="3" w:tplc="A87C34BE">
      <w:start w:val="1"/>
      <w:numFmt w:val="bullet"/>
      <w:lvlText w:val="•"/>
      <w:lvlJc w:val="left"/>
      <w:pPr>
        <w:ind w:left="3377" w:hanging="721"/>
      </w:pPr>
      <w:rPr>
        <w:rFonts w:hint="default"/>
      </w:rPr>
    </w:lvl>
    <w:lvl w:ilvl="4" w:tplc="E0DC1C60">
      <w:start w:val="1"/>
      <w:numFmt w:val="bullet"/>
      <w:lvlText w:val="•"/>
      <w:lvlJc w:val="left"/>
      <w:pPr>
        <w:ind w:left="4224" w:hanging="721"/>
      </w:pPr>
      <w:rPr>
        <w:rFonts w:hint="default"/>
      </w:rPr>
    </w:lvl>
    <w:lvl w:ilvl="5" w:tplc="123E2878">
      <w:start w:val="1"/>
      <w:numFmt w:val="bullet"/>
      <w:lvlText w:val="•"/>
      <w:lvlJc w:val="left"/>
      <w:pPr>
        <w:ind w:left="5071" w:hanging="721"/>
      </w:pPr>
      <w:rPr>
        <w:rFonts w:hint="default"/>
      </w:rPr>
    </w:lvl>
    <w:lvl w:ilvl="6" w:tplc="FABA58A8">
      <w:start w:val="1"/>
      <w:numFmt w:val="bullet"/>
      <w:lvlText w:val="•"/>
      <w:lvlJc w:val="left"/>
      <w:pPr>
        <w:ind w:left="5918" w:hanging="721"/>
      </w:pPr>
      <w:rPr>
        <w:rFonts w:hint="default"/>
      </w:rPr>
    </w:lvl>
    <w:lvl w:ilvl="7" w:tplc="8BEED626">
      <w:start w:val="1"/>
      <w:numFmt w:val="bullet"/>
      <w:lvlText w:val="•"/>
      <w:lvlJc w:val="left"/>
      <w:pPr>
        <w:ind w:left="6765" w:hanging="721"/>
      </w:pPr>
      <w:rPr>
        <w:rFonts w:hint="default"/>
      </w:rPr>
    </w:lvl>
    <w:lvl w:ilvl="8" w:tplc="E94A58B6">
      <w:start w:val="1"/>
      <w:numFmt w:val="bullet"/>
      <w:lvlText w:val="•"/>
      <w:lvlJc w:val="left"/>
      <w:pPr>
        <w:ind w:left="7611" w:hanging="721"/>
      </w:pPr>
      <w:rPr>
        <w:rFonts w:hint="default"/>
      </w:rPr>
    </w:lvl>
  </w:abstractNum>
  <w:abstractNum w:abstractNumId="3" w15:restartNumberingAfterBreak="0">
    <w:nsid w:val="5A6E6790"/>
    <w:multiLevelType w:val="hybridMultilevel"/>
    <w:tmpl w:val="AFB4F91C"/>
    <w:lvl w:ilvl="0" w:tplc="4FB8DA4E">
      <w:start w:val="1"/>
      <w:numFmt w:val="lowerLetter"/>
      <w:lvlText w:val="%1)"/>
      <w:lvlJc w:val="left"/>
      <w:pPr>
        <w:ind w:left="684" w:hanging="721"/>
        <w:jc w:val="left"/>
      </w:pPr>
      <w:rPr>
        <w:rFonts w:ascii="Arial Unicode MS" w:eastAsia="Arial Unicode MS" w:hAnsi="Arial Unicode MS" w:hint="default"/>
        <w:color w:val="231F20"/>
        <w:spacing w:val="-1"/>
        <w:w w:val="94"/>
        <w:sz w:val="17"/>
        <w:szCs w:val="17"/>
      </w:rPr>
    </w:lvl>
    <w:lvl w:ilvl="1" w:tplc="6F826A90">
      <w:start w:val="1"/>
      <w:numFmt w:val="bullet"/>
      <w:lvlText w:val="•"/>
      <w:lvlJc w:val="left"/>
      <w:pPr>
        <w:ind w:left="1546" w:hanging="721"/>
      </w:pPr>
      <w:rPr>
        <w:rFonts w:hint="default"/>
      </w:rPr>
    </w:lvl>
    <w:lvl w:ilvl="2" w:tplc="96D63DD2">
      <w:start w:val="1"/>
      <w:numFmt w:val="bullet"/>
      <w:lvlText w:val="•"/>
      <w:lvlJc w:val="left"/>
      <w:pPr>
        <w:ind w:left="2408" w:hanging="721"/>
      </w:pPr>
      <w:rPr>
        <w:rFonts w:hint="default"/>
      </w:rPr>
    </w:lvl>
    <w:lvl w:ilvl="3" w:tplc="0DAAB802">
      <w:start w:val="1"/>
      <w:numFmt w:val="bullet"/>
      <w:lvlText w:val="•"/>
      <w:lvlJc w:val="left"/>
      <w:pPr>
        <w:ind w:left="3270" w:hanging="721"/>
      </w:pPr>
      <w:rPr>
        <w:rFonts w:hint="default"/>
      </w:rPr>
    </w:lvl>
    <w:lvl w:ilvl="4" w:tplc="DE9C9060">
      <w:start w:val="1"/>
      <w:numFmt w:val="bullet"/>
      <w:lvlText w:val="•"/>
      <w:lvlJc w:val="left"/>
      <w:pPr>
        <w:ind w:left="4132" w:hanging="721"/>
      </w:pPr>
      <w:rPr>
        <w:rFonts w:hint="default"/>
      </w:rPr>
    </w:lvl>
    <w:lvl w:ilvl="5" w:tplc="23E8E422">
      <w:start w:val="1"/>
      <w:numFmt w:val="bullet"/>
      <w:lvlText w:val="•"/>
      <w:lvlJc w:val="left"/>
      <w:pPr>
        <w:ind w:left="4994" w:hanging="721"/>
      </w:pPr>
      <w:rPr>
        <w:rFonts w:hint="default"/>
      </w:rPr>
    </w:lvl>
    <w:lvl w:ilvl="6" w:tplc="721E75B2">
      <w:start w:val="1"/>
      <w:numFmt w:val="bullet"/>
      <w:lvlText w:val="•"/>
      <w:lvlJc w:val="left"/>
      <w:pPr>
        <w:ind w:left="5857" w:hanging="721"/>
      </w:pPr>
      <w:rPr>
        <w:rFonts w:hint="default"/>
      </w:rPr>
    </w:lvl>
    <w:lvl w:ilvl="7" w:tplc="BEF2DB6E">
      <w:start w:val="1"/>
      <w:numFmt w:val="bullet"/>
      <w:lvlText w:val="•"/>
      <w:lvlJc w:val="left"/>
      <w:pPr>
        <w:ind w:left="6719" w:hanging="721"/>
      </w:pPr>
      <w:rPr>
        <w:rFonts w:hint="default"/>
      </w:rPr>
    </w:lvl>
    <w:lvl w:ilvl="8" w:tplc="94B088DE">
      <w:start w:val="1"/>
      <w:numFmt w:val="bullet"/>
      <w:lvlText w:val="•"/>
      <w:lvlJc w:val="left"/>
      <w:pPr>
        <w:ind w:left="7581" w:hanging="721"/>
      </w:pPr>
      <w:rPr>
        <w:rFonts w:hint="default"/>
      </w:rPr>
    </w:lvl>
  </w:abstractNum>
  <w:abstractNum w:abstractNumId="4" w15:restartNumberingAfterBreak="0">
    <w:nsid w:val="61891957"/>
    <w:multiLevelType w:val="hybridMultilevel"/>
    <w:tmpl w:val="C8BEB01C"/>
    <w:lvl w:ilvl="0" w:tplc="B66CC902">
      <w:start w:val="1"/>
      <w:numFmt w:val="bullet"/>
      <w:lvlText w:val="-"/>
      <w:lvlJc w:val="left"/>
      <w:pPr>
        <w:ind w:left="834" w:hanging="721"/>
      </w:pPr>
      <w:rPr>
        <w:rFonts w:ascii="Arial Unicode MS" w:eastAsia="Arial Unicode MS" w:hAnsi="Arial Unicode MS" w:hint="default"/>
        <w:color w:val="231F20"/>
        <w:w w:val="101"/>
        <w:sz w:val="16"/>
        <w:szCs w:val="16"/>
      </w:rPr>
    </w:lvl>
    <w:lvl w:ilvl="1" w:tplc="E3F4A664">
      <w:start w:val="1"/>
      <w:numFmt w:val="bullet"/>
      <w:lvlText w:val="•"/>
      <w:lvlJc w:val="left"/>
      <w:pPr>
        <w:ind w:left="1286" w:hanging="721"/>
      </w:pPr>
      <w:rPr>
        <w:rFonts w:hint="default"/>
      </w:rPr>
    </w:lvl>
    <w:lvl w:ilvl="2" w:tplc="DC3EF9D0">
      <w:start w:val="1"/>
      <w:numFmt w:val="bullet"/>
      <w:lvlText w:val="•"/>
      <w:lvlJc w:val="left"/>
      <w:pPr>
        <w:ind w:left="1738" w:hanging="721"/>
      </w:pPr>
      <w:rPr>
        <w:rFonts w:hint="default"/>
      </w:rPr>
    </w:lvl>
    <w:lvl w:ilvl="3" w:tplc="266EBA1C">
      <w:start w:val="1"/>
      <w:numFmt w:val="bullet"/>
      <w:lvlText w:val="•"/>
      <w:lvlJc w:val="left"/>
      <w:pPr>
        <w:ind w:left="2191" w:hanging="721"/>
      </w:pPr>
      <w:rPr>
        <w:rFonts w:hint="default"/>
      </w:rPr>
    </w:lvl>
    <w:lvl w:ilvl="4" w:tplc="3EF2207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5" w:tplc="5F50E820">
      <w:start w:val="1"/>
      <w:numFmt w:val="bullet"/>
      <w:lvlText w:val="•"/>
      <w:lvlJc w:val="left"/>
      <w:pPr>
        <w:ind w:left="3096" w:hanging="721"/>
      </w:pPr>
      <w:rPr>
        <w:rFonts w:hint="default"/>
      </w:rPr>
    </w:lvl>
    <w:lvl w:ilvl="6" w:tplc="C92C2040">
      <w:start w:val="1"/>
      <w:numFmt w:val="bullet"/>
      <w:lvlText w:val="•"/>
      <w:lvlJc w:val="left"/>
      <w:pPr>
        <w:ind w:left="3548" w:hanging="721"/>
      </w:pPr>
      <w:rPr>
        <w:rFonts w:hint="default"/>
      </w:rPr>
    </w:lvl>
    <w:lvl w:ilvl="7" w:tplc="8782FEF6">
      <w:start w:val="1"/>
      <w:numFmt w:val="bullet"/>
      <w:lvlText w:val="•"/>
      <w:lvlJc w:val="left"/>
      <w:pPr>
        <w:ind w:left="4001" w:hanging="721"/>
      </w:pPr>
      <w:rPr>
        <w:rFonts w:hint="default"/>
      </w:rPr>
    </w:lvl>
    <w:lvl w:ilvl="8" w:tplc="D4B6D2CA">
      <w:start w:val="1"/>
      <w:numFmt w:val="bullet"/>
      <w:lvlText w:val="•"/>
      <w:lvlJc w:val="left"/>
      <w:pPr>
        <w:ind w:left="4453" w:hanging="721"/>
      </w:pPr>
      <w:rPr>
        <w:rFonts w:hint="default"/>
      </w:rPr>
    </w:lvl>
  </w:abstractNum>
  <w:abstractNum w:abstractNumId="5" w15:restartNumberingAfterBreak="0">
    <w:nsid w:val="61C80345"/>
    <w:multiLevelType w:val="hybridMultilevel"/>
    <w:tmpl w:val="36C23D7C"/>
    <w:lvl w:ilvl="0" w:tplc="11484FD0">
      <w:start w:val="1"/>
      <w:numFmt w:val="lowerLetter"/>
      <w:lvlText w:val="%1)"/>
      <w:lvlJc w:val="left"/>
      <w:pPr>
        <w:ind w:left="834" w:hanging="721"/>
        <w:jc w:val="left"/>
      </w:pPr>
      <w:rPr>
        <w:rFonts w:ascii="Arial Unicode MS" w:eastAsia="Arial Unicode MS" w:hAnsi="Arial Unicode MS" w:hint="default"/>
        <w:color w:val="231F20"/>
        <w:sz w:val="16"/>
        <w:szCs w:val="16"/>
      </w:rPr>
    </w:lvl>
    <w:lvl w:ilvl="1" w:tplc="4C34C61E">
      <w:start w:val="1"/>
      <w:numFmt w:val="bullet"/>
      <w:lvlText w:val="•"/>
      <w:lvlJc w:val="left"/>
      <w:pPr>
        <w:ind w:left="957" w:hanging="721"/>
      </w:pPr>
      <w:rPr>
        <w:rFonts w:hint="default"/>
      </w:rPr>
    </w:lvl>
    <w:lvl w:ilvl="2" w:tplc="13283E30">
      <w:start w:val="1"/>
      <w:numFmt w:val="bullet"/>
      <w:lvlText w:val="•"/>
      <w:lvlJc w:val="left"/>
      <w:pPr>
        <w:ind w:left="1081" w:hanging="721"/>
      </w:pPr>
      <w:rPr>
        <w:rFonts w:hint="default"/>
      </w:rPr>
    </w:lvl>
    <w:lvl w:ilvl="3" w:tplc="3FC24D06">
      <w:start w:val="1"/>
      <w:numFmt w:val="bullet"/>
      <w:lvlText w:val="•"/>
      <w:lvlJc w:val="left"/>
      <w:pPr>
        <w:ind w:left="1205" w:hanging="721"/>
      </w:pPr>
      <w:rPr>
        <w:rFonts w:hint="default"/>
      </w:rPr>
    </w:lvl>
    <w:lvl w:ilvl="4" w:tplc="5750FF5E">
      <w:start w:val="1"/>
      <w:numFmt w:val="bullet"/>
      <w:lvlText w:val="•"/>
      <w:lvlJc w:val="left"/>
      <w:pPr>
        <w:ind w:left="1328" w:hanging="721"/>
      </w:pPr>
      <w:rPr>
        <w:rFonts w:hint="default"/>
      </w:rPr>
    </w:lvl>
    <w:lvl w:ilvl="5" w:tplc="63BEECFC">
      <w:start w:val="1"/>
      <w:numFmt w:val="bullet"/>
      <w:lvlText w:val="•"/>
      <w:lvlJc w:val="left"/>
      <w:pPr>
        <w:ind w:left="1452" w:hanging="721"/>
      </w:pPr>
      <w:rPr>
        <w:rFonts w:hint="default"/>
      </w:rPr>
    </w:lvl>
    <w:lvl w:ilvl="6" w:tplc="2EAC07F4">
      <w:start w:val="1"/>
      <w:numFmt w:val="bullet"/>
      <w:lvlText w:val="•"/>
      <w:lvlJc w:val="left"/>
      <w:pPr>
        <w:ind w:left="1576" w:hanging="721"/>
      </w:pPr>
      <w:rPr>
        <w:rFonts w:hint="default"/>
      </w:rPr>
    </w:lvl>
    <w:lvl w:ilvl="7" w:tplc="98AA600A">
      <w:start w:val="1"/>
      <w:numFmt w:val="bullet"/>
      <w:lvlText w:val="•"/>
      <w:lvlJc w:val="left"/>
      <w:pPr>
        <w:ind w:left="1699" w:hanging="721"/>
      </w:pPr>
      <w:rPr>
        <w:rFonts w:hint="default"/>
      </w:rPr>
    </w:lvl>
    <w:lvl w:ilvl="8" w:tplc="B82AADEC">
      <w:start w:val="1"/>
      <w:numFmt w:val="bullet"/>
      <w:lvlText w:val="•"/>
      <w:lvlJc w:val="left"/>
      <w:pPr>
        <w:ind w:left="1823" w:hanging="721"/>
      </w:pPr>
      <w:rPr>
        <w:rFonts w:hint="default"/>
      </w:rPr>
    </w:lvl>
  </w:abstractNum>
  <w:num w:numId="1" w16cid:durableId="926578099">
    <w:abstractNumId w:val="5"/>
  </w:num>
  <w:num w:numId="2" w16cid:durableId="1119448038">
    <w:abstractNumId w:val="4"/>
  </w:num>
  <w:num w:numId="3" w16cid:durableId="1979722413">
    <w:abstractNumId w:val="0"/>
  </w:num>
  <w:num w:numId="4" w16cid:durableId="1464075120">
    <w:abstractNumId w:val="1"/>
  </w:num>
  <w:num w:numId="5" w16cid:durableId="1786195079">
    <w:abstractNumId w:val="2"/>
  </w:num>
  <w:num w:numId="6" w16cid:durableId="641353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8"/>
    <w:rsid w:val="000B7380"/>
    <w:rsid w:val="000F35B4"/>
    <w:rsid w:val="0011020E"/>
    <w:rsid w:val="0015737F"/>
    <w:rsid w:val="00220343"/>
    <w:rsid w:val="002539F9"/>
    <w:rsid w:val="00261BD4"/>
    <w:rsid w:val="00265958"/>
    <w:rsid w:val="002F42CF"/>
    <w:rsid w:val="003F64F3"/>
    <w:rsid w:val="00457085"/>
    <w:rsid w:val="004F1E7F"/>
    <w:rsid w:val="00562C3D"/>
    <w:rsid w:val="00585393"/>
    <w:rsid w:val="00655BBB"/>
    <w:rsid w:val="006577A6"/>
    <w:rsid w:val="00692186"/>
    <w:rsid w:val="006D2945"/>
    <w:rsid w:val="006E1FE6"/>
    <w:rsid w:val="007340AB"/>
    <w:rsid w:val="00793AB7"/>
    <w:rsid w:val="0079491F"/>
    <w:rsid w:val="007C570D"/>
    <w:rsid w:val="008A0EC4"/>
    <w:rsid w:val="008B001C"/>
    <w:rsid w:val="008E7E03"/>
    <w:rsid w:val="009E7223"/>
    <w:rsid w:val="00A04425"/>
    <w:rsid w:val="00A30233"/>
    <w:rsid w:val="00AB18C5"/>
    <w:rsid w:val="00AB5FAD"/>
    <w:rsid w:val="00B00462"/>
    <w:rsid w:val="00B137F4"/>
    <w:rsid w:val="00B3118F"/>
    <w:rsid w:val="00B4784F"/>
    <w:rsid w:val="00B74D3B"/>
    <w:rsid w:val="00C150CE"/>
    <w:rsid w:val="00CE0069"/>
    <w:rsid w:val="00CF1DA6"/>
    <w:rsid w:val="00D41850"/>
    <w:rsid w:val="00D51957"/>
    <w:rsid w:val="00D62E2D"/>
    <w:rsid w:val="00DD6164"/>
    <w:rsid w:val="00E73DBD"/>
    <w:rsid w:val="00EF1012"/>
    <w:rsid w:val="00F033E1"/>
    <w:rsid w:val="00FB04D7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1112"/>
  <w15:docId w15:val="{5DC0C2A0-6F46-47ED-9A3D-F878BD17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9"/>
      <w:ind w:left="44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7"/>
      <w:outlineLvl w:val="1"/>
    </w:pPr>
    <w:rPr>
      <w:rFonts w:ascii="Arial Unicode MS" w:eastAsia="Arial Unicode MS" w:hAnsi="Arial Unicode MS"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Arial Unicode MS" w:eastAsia="Arial Unicode MS" w:hAnsi="Arial Unicode M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C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0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20E"/>
  </w:style>
  <w:style w:type="paragraph" w:styleId="Pidipagina">
    <w:name w:val="footer"/>
    <w:basedOn w:val="Normale"/>
    <w:link w:val="PidipaginaCarattere"/>
    <w:uiPriority w:val="99"/>
    <w:unhideWhenUsed/>
    <w:rsid w:val="00110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2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3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0A2F-01AA-4AAA-8277-ADA246AC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Elena Gandola</cp:lastModifiedBy>
  <cp:revision>2</cp:revision>
  <cp:lastPrinted>2024-03-06T16:05:00Z</cp:lastPrinted>
  <dcterms:created xsi:type="dcterms:W3CDTF">2024-03-15T11:20:00Z</dcterms:created>
  <dcterms:modified xsi:type="dcterms:W3CDTF">2024-03-15T11:20:00Z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2020-10-20T00:00:00Z</vt:filetime>
  </property>
</Properties>
</file>