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A1B9" w14:textId="77777777" w:rsidR="00CC3A73" w:rsidRPr="003B3CA4" w:rsidRDefault="00CC3A73" w:rsidP="00230B89">
      <w:pPr>
        <w:contextualSpacing/>
        <w:jc w:val="center"/>
        <w:rPr>
          <w:rFonts w:asciiTheme="minorHAnsi" w:eastAsia="Times New Roman" w:hAnsiTheme="minorHAnsi" w:cstheme="minorHAnsi"/>
          <w:sz w:val="20"/>
          <w:lang w:eastAsia="en-US"/>
        </w:rPr>
      </w:pPr>
    </w:p>
    <w:p w14:paraId="098F392F" w14:textId="77777777" w:rsidR="00CC3A73" w:rsidRPr="003B3CA4" w:rsidRDefault="00CC3A73" w:rsidP="00230B89">
      <w:pPr>
        <w:contextualSpacing/>
        <w:jc w:val="center"/>
        <w:rPr>
          <w:rFonts w:asciiTheme="minorHAnsi" w:eastAsia="Times New Roman" w:hAnsiTheme="minorHAnsi" w:cstheme="minorHAnsi"/>
          <w:sz w:val="20"/>
          <w:lang w:eastAsia="en-US"/>
        </w:rPr>
      </w:pPr>
    </w:p>
    <w:p w14:paraId="56918708" w14:textId="77777777" w:rsidR="00CC3A73" w:rsidRPr="003B3CA4" w:rsidRDefault="00CC3A73" w:rsidP="00230B89">
      <w:pPr>
        <w:contextualSpacing/>
        <w:jc w:val="center"/>
        <w:rPr>
          <w:rFonts w:asciiTheme="minorHAnsi" w:eastAsia="Times New Roman" w:hAnsiTheme="minorHAnsi" w:cstheme="minorHAnsi"/>
          <w:sz w:val="20"/>
          <w:lang w:eastAsia="en-US"/>
        </w:rPr>
      </w:pPr>
    </w:p>
    <w:p w14:paraId="27F61846" w14:textId="77777777" w:rsidR="00CC3A73" w:rsidRPr="003B3CA4" w:rsidRDefault="00CC3A73" w:rsidP="00230B89">
      <w:pPr>
        <w:contextualSpacing/>
        <w:jc w:val="left"/>
        <w:rPr>
          <w:rFonts w:asciiTheme="minorHAnsi" w:eastAsia="Times New Roman" w:hAnsiTheme="minorHAnsi" w:cstheme="minorHAnsi"/>
          <w:b/>
          <w:sz w:val="20"/>
          <w:lang w:eastAsia="en-US"/>
        </w:rPr>
      </w:pPr>
    </w:p>
    <w:p w14:paraId="270DEB28" w14:textId="77777777" w:rsidR="00CC3A73" w:rsidRPr="003B3CA4" w:rsidRDefault="00CC3A73" w:rsidP="00230B89">
      <w:pPr>
        <w:contextualSpacing/>
        <w:jc w:val="left"/>
        <w:rPr>
          <w:rFonts w:asciiTheme="minorHAnsi" w:eastAsia="Times New Roman" w:hAnsiTheme="minorHAnsi" w:cstheme="minorHAnsi"/>
          <w:b/>
          <w:sz w:val="20"/>
          <w:lang w:eastAsia="en-US"/>
        </w:rPr>
      </w:pPr>
    </w:p>
    <w:p w14:paraId="5C031A12" w14:textId="77777777" w:rsidR="00CC3A73" w:rsidRPr="003B3CA4" w:rsidRDefault="00CC3A73" w:rsidP="00230B89">
      <w:pPr>
        <w:contextualSpacing/>
        <w:jc w:val="left"/>
        <w:rPr>
          <w:rFonts w:asciiTheme="minorHAnsi" w:eastAsia="Times New Roman" w:hAnsiTheme="minorHAnsi" w:cstheme="minorHAnsi"/>
          <w:b/>
          <w:sz w:val="20"/>
          <w:lang w:eastAsia="en-US"/>
        </w:rPr>
      </w:pPr>
    </w:p>
    <w:p w14:paraId="7E0C1BBF" w14:textId="77777777" w:rsidR="00CC3A73" w:rsidRPr="003B3CA4" w:rsidRDefault="00CC3A73" w:rsidP="00230B89">
      <w:pPr>
        <w:contextualSpacing/>
        <w:jc w:val="left"/>
        <w:rPr>
          <w:rFonts w:asciiTheme="minorHAnsi" w:eastAsia="Times New Roman" w:hAnsiTheme="minorHAnsi" w:cstheme="minorHAnsi"/>
          <w:b/>
          <w:sz w:val="20"/>
          <w:lang w:eastAsia="en-US"/>
        </w:rPr>
      </w:pPr>
    </w:p>
    <w:p w14:paraId="31916E37" w14:textId="3C49EFA6" w:rsidR="00CC3A73" w:rsidRPr="00B27A33" w:rsidRDefault="00B27A33" w:rsidP="00B27A33">
      <w:pPr>
        <w:contextualSpacing/>
        <w:jc w:val="center"/>
        <w:rPr>
          <w:rFonts w:asciiTheme="minorHAnsi" w:eastAsia="Times New Roman" w:hAnsiTheme="minorHAnsi" w:cstheme="minorHAnsi"/>
          <w:b/>
          <w:caps/>
          <w:sz w:val="36"/>
          <w:szCs w:val="36"/>
          <w:lang w:eastAsia="en-US"/>
        </w:rPr>
      </w:pPr>
      <w:r w:rsidRPr="00B27A33">
        <w:rPr>
          <w:rFonts w:asciiTheme="minorHAnsi" w:eastAsia="Times New Roman" w:hAnsiTheme="minorHAnsi" w:cstheme="minorHAnsi"/>
          <w:b/>
          <w:caps/>
          <w:sz w:val="36"/>
          <w:szCs w:val="36"/>
          <w:lang w:eastAsia="en-US"/>
        </w:rPr>
        <w:t>SCHEMA</w:t>
      </w:r>
    </w:p>
    <w:p w14:paraId="333E0953" w14:textId="77777777" w:rsidR="00CC3A73" w:rsidRPr="003B3CA4" w:rsidRDefault="00CC3A73" w:rsidP="00230B89">
      <w:pPr>
        <w:contextualSpacing/>
        <w:jc w:val="center"/>
        <w:rPr>
          <w:rFonts w:asciiTheme="minorHAnsi" w:eastAsia="Times New Roman" w:hAnsiTheme="minorHAnsi" w:cstheme="minorHAnsi"/>
          <w:sz w:val="20"/>
          <w:lang w:eastAsia="en-US"/>
        </w:rPr>
      </w:pPr>
    </w:p>
    <w:p w14:paraId="72EE9F50" w14:textId="77777777" w:rsidR="00CC3A73" w:rsidRPr="003B3CA4" w:rsidRDefault="00CC3A73" w:rsidP="00230B89">
      <w:pPr>
        <w:contextualSpacing/>
        <w:jc w:val="center"/>
        <w:rPr>
          <w:rFonts w:asciiTheme="minorHAnsi" w:eastAsia="Times New Roman" w:hAnsiTheme="minorHAnsi" w:cstheme="minorHAnsi"/>
          <w:b/>
          <w:smallCaps/>
          <w:sz w:val="20"/>
          <w:lang w:eastAsia="en-US"/>
        </w:rPr>
      </w:pPr>
    </w:p>
    <w:p w14:paraId="1C1176CE" w14:textId="77777777" w:rsidR="00D12B6E" w:rsidRPr="003B3CA4" w:rsidRDefault="00CC3A73" w:rsidP="00230B89">
      <w:pPr>
        <w:contextualSpacing/>
        <w:jc w:val="center"/>
        <w:rPr>
          <w:rFonts w:asciiTheme="minorHAnsi" w:eastAsia="Times New Roman" w:hAnsiTheme="minorHAnsi" w:cstheme="minorHAnsi"/>
          <w:b/>
          <w:caps/>
          <w:sz w:val="36"/>
          <w:szCs w:val="36"/>
          <w:lang w:eastAsia="en-US"/>
        </w:rPr>
      </w:pPr>
      <w:r w:rsidRPr="003B3CA4">
        <w:rPr>
          <w:rFonts w:asciiTheme="minorHAnsi" w:eastAsia="Times New Roman" w:hAnsiTheme="minorHAnsi" w:cstheme="minorHAnsi"/>
          <w:b/>
          <w:caps/>
          <w:sz w:val="36"/>
          <w:szCs w:val="36"/>
          <w:lang w:eastAsia="en-US"/>
        </w:rPr>
        <w:t>Programma Triennale per la Prevenzione</w:t>
      </w:r>
    </w:p>
    <w:p w14:paraId="4762C49C" w14:textId="612D18F0" w:rsidR="00CC3A73" w:rsidRPr="003B3CA4" w:rsidRDefault="00CC3A73" w:rsidP="00230B89">
      <w:pPr>
        <w:contextualSpacing/>
        <w:jc w:val="center"/>
        <w:rPr>
          <w:rFonts w:asciiTheme="minorHAnsi" w:eastAsia="Times New Roman" w:hAnsiTheme="minorHAnsi" w:cstheme="minorHAnsi"/>
          <w:b/>
          <w:caps/>
          <w:sz w:val="36"/>
          <w:szCs w:val="36"/>
          <w:lang w:eastAsia="en-US"/>
        </w:rPr>
      </w:pPr>
      <w:r w:rsidRPr="003B3CA4">
        <w:rPr>
          <w:rFonts w:asciiTheme="minorHAnsi" w:eastAsia="Times New Roman" w:hAnsiTheme="minorHAnsi" w:cstheme="minorHAnsi"/>
          <w:b/>
          <w:caps/>
          <w:sz w:val="36"/>
          <w:szCs w:val="36"/>
          <w:lang w:eastAsia="en-US"/>
        </w:rPr>
        <w:t xml:space="preserve">della Corruzione e </w:t>
      </w:r>
      <w:r w:rsidR="0027026A">
        <w:rPr>
          <w:rFonts w:asciiTheme="minorHAnsi" w:eastAsia="Times New Roman" w:hAnsiTheme="minorHAnsi" w:cstheme="minorHAnsi"/>
          <w:b/>
          <w:caps/>
          <w:sz w:val="36"/>
          <w:szCs w:val="36"/>
          <w:lang w:eastAsia="en-US"/>
        </w:rPr>
        <w:t xml:space="preserve">LA </w:t>
      </w:r>
      <w:r w:rsidRPr="003B3CA4">
        <w:rPr>
          <w:rFonts w:asciiTheme="minorHAnsi" w:eastAsia="Times New Roman" w:hAnsiTheme="minorHAnsi" w:cstheme="minorHAnsi"/>
          <w:b/>
          <w:caps/>
          <w:sz w:val="36"/>
          <w:szCs w:val="36"/>
          <w:lang w:eastAsia="en-US"/>
        </w:rPr>
        <w:t xml:space="preserve">trasparenza </w:t>
      </w:r>
    </w:p>
    <w:p w14:paraId="0D0293CC" w14:textId="3A3B7DC3" w:rsidR="00CC3A73" w:rsidRPr="003B3CA4" w:rsidRDefault="00CC3A73" w:rsidP="00230B89">
      <w:pPr>
        <w:contextualSpacing/>
        <w:jc w:val="center"/>
        <w:rPr>
          <w:rFonts w:asciiTheme="minorHAnsi" w:eastAsia="Times New Roman" w:hAnsiTheme="minorHAnsi" w:cstheme="minorHAnsi"/>
          <w:b/>
          <w:caps/>
          <w:sz w:val="36"/>
          <w:szCs w:val="36"/>
          <w:lang w:eastAsia="en-US"/>
        </w:rPr>
      </w:pPr>
      <w:r w:rsidRPr="003B3CA4">
        <w:rPr>
          <w:rFonts w:asciiTheme="minorHAnsi" w:eastAsia="Times New Roman" w:hAnsiTheme="minorHAnsi" w:cstheme="minorHAnsi"/>
          <w:b/>
          <w:caps/>
          <w:sz w:val="36"/>
          <w:szCs w:val="36"/>
          <w:lang w:eastAsia="en-US"/>
        </w:rPr>
        <w:t xml:space="preserve"> </w:t>
      </w:r>
      <w:r w:rsidR="00D12B6E" w:rsidRPr="003B3CA4">
        <w:rPr>
          <w:rFonts w:asciiTheme="minorHAnsi" w:eastAsia="Times New Roman" w:hAnsiTheme="minorHAnsi" w:cstheme="minorHAnsi"/>
          <w:b/>
          <w:caps/>
          <w:sz w:val="36"/>
          <w:szCs w:val="36"/>
          <w:lang w:eastAsia="en-US"/>
        </w:rPr>
        <w:t xml:space="preserve">per il triennio </w:t>
      </w:r>
      <w:r w:rsidRPr="003B3CA4">
        <w:rPr>
          <w:rFonts w:asciiTheme="minorHAnsi" w:eastAsia="Times New Roman" w:hAnsiTheme="minorHAnsi" w:cstheme="minorHAnsi"/>
          <w:b/>
          <w:caps/>
          <w:sz w:val="36"/>
          <w:szCs w:val="36"/>
          <w:lang w:eastAsia="en-US"/>
        </w:rPr>
        <w:t>202</w:t>
      </w:r>
      <w:r w:rsidR="00895048" w:rsidRPr="003B3CA4">
        <w:rPr>
          <w:rFonts w:asciiTheme="minorHAnsi" w:eastAsia="Times New Roman" w:hAnsiTheme="minorHAnsi" w:cstheme="minorHAnsi"/>
          <w:b/>
          <w:caps/>
          <w:sz w:val="36"/>
          <w:szCs w:val="36"/>
          <w:lang w:eastAsia="en-US"/>
        </w:rPr>
        <w:t>3</w:t>
      </w:r>
      <w:r w:rsidRPr="003B3CA4">
        <w:rPr>
          <w:rFonts w:asciiTheme="minorHAnsi" w:eastAsia="Times New Roman" w:hAnsiTheme="minorHAnsi" w:cstheme="minorHAnsi"/>
          <w:b/>
          <w:caps/>
          <w:sz w:val="36"/>
          <w:szCs w:val="36"/>
          <w:lang w:eastAsia="en-US"/>
        </w:rPr>
        <w:t xml:space="preserve"> – 202</w:t>
      </w:r>
      <w:r w:rsidR="00895048" w:rsidRPr="003B3CA4">
        <w:rPr>
          <w:rFonts w:asciiTheme="minorHAnsi" w:eastAsia="Times New Roman" w:hAnsiTheme="minorHAnsi" w:cstheme="minorHAnsi"/>
          <w:b/>
          <w:caps/>
          <w:sz w:val="36"/>
          <w:szCs w:val="36"/>
          <w:lang w:eastAsia="en-US"/>
        </w:rPr>
        <w:t>5</w:t>
      </w:r>
    </w:p>
    <w:p w14:paraId="36ECB295" w14:textId="77777777" w:rsidR="00CC3A73" w:rsidRPr="003B3CA4" w:rsidRDefault="00CC3A73" w:rsidP="00230B89">
      <w:pPr>
        <w:contextualSpacing/>
        <w:jc w:val="center"/>
        <w:rPr>
          <w:rFonts w:asciiTheme="minorHAnsi" w:eastAsia="Times New Roman" w:hAnsiTheme="minorHAnsi" w:cstheme="minorHAnsi"/>
          <w:b/>
          <w:sz w:val="36"/>
          <w:szCs w:val="36"/>
          <w:lang w:eastAsia="en-US"/>
        </w:rPr>
      </w:pPr>
    </w:p>
    <w:p w14:paraId="58FDE3E6" w14:textId="609FA203" w:rsidR="00CC3A73" w:rsidRPr="003B3CA4" w:rsidRDefault="00D12B6E" w:rsidP="00230B89">
      <w:pPr>
        <w:contextualSpacing/>
        <w:jc w:val="center"/>
        <w:rPr>
          <w:rFonts w:asciiTheme="minorHAnsi" w:eastAsia="Times New Roman" w:hAnsiTheme="minorHAnsi" w:cstheme="minorHAnsi"/>
          <w:b/>
          <w:sz w:val="36"/>
          <w:szCs w:val="36"/>
          <w:lang w:eastAsia="en-US"/>
        </w:rPr>
      </w:pPr>
      <w:r w:rsidRPr="003B3CA4">
        <w:rPr>
          <w:rFonts w:asciiTheme="minorHAnsi" w:eastAsia="Times New Roman" w:hAnsiTheme="minorHAnsi" w:cstheme="minorHAnsi"/>
          <w:b/>
          <w:sz w:val="36"/>
          <w:szCs w:val="36"/>
          <w:lang w:eastAsia="en-US"/>
        </w:rPr>
        <w:t xml:space="preserve">Approvato dal Consiglio in data </w:t>
      </w:r>
      <w:r w:rsidR="00C13011">
        <w:rPr>
          <w:rFonts w:asciiTheme="minorHAnsi" w:eastAsia="Times New Roman" w:hAnsiTheme="minorHAnsi" w:cstheme="minorHAnsi"/>
          <w:b/>
          <w:sz w:val="36"/>
          <w:szCs w:val="36"/>
          <w:lang w:eastAsia="en-US"/>
        </w:rPr>
        <w:t>02/03/2023</w:t>
      </w:r>
    </w:p>
    <w:p w14:paraId="76C1132A" w14:textId="77777777" w:rsidR="00D12B6E" w:rsidRPr="003B3CA4" w:rsidRDefault="00D12B6E" w:rsidP="00230B89">
      <w:pPr>
        <w:contextualSpacing/>
        <w:jc w:val="center"/>
        <w:rPr>
          <w:rFonts w:asciiTheme="minorHAnsi" w:eastAsia="Times New Roman" w:hAnsiTheme="minorHAnsi" w:cstheme="minorHAnsi"/>
          <w:b/>
          <w:sz w:val="36"/>
          <w:szCs w:val="36"/>
          <w:lang w:eastAsia="en-US"/>
        </w:rPr>
      </w:pPr>
    </w:p>
    <w:p w14:paraId="35DD5C2D" w14:textId="77777777" w:rsidR="00D12B6E" w:rsidRPr="003B3CA4" w:rsidRDefault="00D12B6E" w:rsidP="00230B89">
      <w:pPr>
        <w:contextualSpacing/>
        <w:jc w:val="center"/>
        <w:rPr>
          <w:rFonts w:asciiTheme="minorHAnsi" w:eastAsia="Times New Roman" w:hAnsiTheme="minorHAnsi" w:cstheme="minorHAnsi"/>
          <w:b/>
          <w:sz w:val="36"/>
          <w:szCs w:val="36"/>
          <w:lang w:eastAsia="en-US"/>
        </w:rPr>
      </w:pPr>
    </w:p>
    <w:p w14:paraId="32EEF478" w14:textId="77777777" w:rsidR="00D12B6E" w:rsidRPr="003B3CA4" w:rsidRDefault="00D12B6E" w:rsidP="00230B89">
      <w:pPr>
        <w:contextualSpacing/>
        <w:jc w:val="center"/>
        <w:rPr>
          <w:rFonts w:asciiTheme="minorHAnsi" w:eastAsia="Times New Roman" w:hAnsiTheme="minorHAnsi" w:cstheme="minorHAnsi"/>
          <w:b/>
          <w:sz w:val="36"/>
          <w:szCs w:val="36"/>
          <w:lang w:eastAsia="en-US"/>
        </w:rPr>
      </w:pPr>
    </w:p>
    <w:p w14:paraId="7915B282" w14:textId="77777777" w:rsidR="00D12B6E" w:rsidRPr="003B3CA4" w:rsidRDefault="00D12B6E" w:rsidP="00230B89">
      <w:pPr>
        <w:contextualSpacing/>
        <w:jc w:val="center"/>
        <w:rPr>
          <w:rFonts w:asciiTheme="minorHAnsi" w:eastAsia="Times New Roman" w:hAnsiTheme="minorHAnsi" w:cstheme="minorHAnsi"/>
          <w:b/>
          <w:sz w:val="36"/>
          <w:szCs w:val="36"/>
          <w:lang w:eastAsia="en-US"/>
        </w:rPr>
      </w:pPr>
    </w:p>
    <w:p w14:paraId="2993C1AF" w14:textId="1DE230E6" w:rsidR="00D12B6E" w:rsidRPr="003B3CA4" w:rsidRDefault="00D12B6E" w:rsidP="00230B89">
      <w:pPr>
        <w:contextualSpacing/>
        <w:jc w:val="center"/>
        <w:rPr>
          <w:rFonts w:asciiTheme="minorHAnsi" w:eastAsia="Times New Roman" w:hAnsiTheme="minorHAnsi" w:cstheme="minorHAnsi"/>
          <w:b/>
          <w:sz w:val="20"/>
          <w:lang w:eastAsia="en-US"/>
        </w:rPr>
      </w:pPr>
    </w:p>
    <w:p w14:paraId="097AB2A3" w14:textId="4323CAD7" w:rsidR="00D12B6E" w:rsidRPr="003B3CA4" w:rsidRDefault="00D12B6E" w:rsidP="00230B89">
      <w:pPr>
        <w:contextualSpacing/>
        <w:jc w:val="center"/>
        <w:rPr>
          <w:rFonts w:asciiTheme="minorHAnsi" w:eastAsia="Times New Roman" w:hAnsiTheme="minorHAnsi" w:cstheme="minorHAnsi"/>
          <w:b/>
          <w:sz w:val="20"/>
          <w:lang w:eastAsia="en-US"/>
        </w:rPr>
      </w:pPr>
    </w:p>
    <w:p w14:paraId="4F2979B7" w14:textId="052F32A2" w:rsidR="00D12B6E" w:rsidRPr="003B3CA4" w:rsidRDefault="00D12B6E" w:rsidP="00230B89">
      <w:pPr>
        <w:contextualSpacing/>
        <w:jc w:val="center"/>
        <w:rPr>
          <w:rFonts w:asciiTheme="minorHAnsi" w:eastAsia="Times New Roman" w:hAnsiTheme="minorHAnsi" w:cstheme="minorHAnsi"/>
          <w:b/>
          <w:sz w:val="20"/>
          <w:lang w:eastAsia="en-US"/>
        </w:rPr>
      </w:pPr>
    </w:p>
    <w:p w14:paraId="7EB61976" w14:textId="2AFBAEF1" w:rsidR="00D12B6E" w:rsidRPr="003B3CA4" w:rsidRDefault="00D12B6E" w:rsidP="00230B89">
      <w:pPr>
        <w:contextualSpacing/>
        <w:jc w:val="center"/>
        <w:rPr>
          <w:rFonts w:asciiTheme="minorHAnsi" w:eastAsia="Times New Roman" w:hAnsiTheme="minorHAnsi" w:cstheme="minorHAnsi"/>
          <w:b/>
          <w:sz w:val="20"/>
          <w:lang w:eastAsia="en-US"/>
        </w:rPr>
      </w:pPr>
    </w:p>
    <w:p w14:paraId="14731CC2" w14:textId="1F2303B6" w:rsidR="00D12B6E" w:rsidRPr="003B3CA4" w:rsidRDefault="00D12B6E" w:rsidP="00230B89">
      <w:pPr>
        <w:contextualSpacing/>
        <w:jc w:val="center"/>
        <w:rPr>
          <w:rFonts w:asciiTheme="minorHAnsi" w:eastAsia="Times New Roman" w:hAnsiTheme="minorHAnsi" w:cstheme="minorHAnsi"/>
          <w:b/>
          <w:sz w:val="28"/>
          <w:szCs w:val="28"/>
          <w:lang w:eastAsia="en-US"/>
        </w:rPr>
      </w:pPr>
    </w:p>
    <w:p w14:paraId="1D5230AA" w14:textId="77777777" w:rsidR="00D12B6E" w:rsidRPr="003B3CA4" w:rsidRDefault="00D12B6E" w:rsidP="00230B89">
      <w:pPr>
        <w:contextualSpacing/>
        <w:jc w:val="center"/>
        <w:rPr>
          <w:rFonts w:asciiTheme="minorHAnsi" w:eastAsia="Times New Roman" w:hAnsiTheme="minorHAnsi" w:cstheme="minorHAnsi"/>
          <w:b/>
          <w:sz w:val="28"/>
          <w:szCs w:val="28"/>
          <w:lang w:eastAsia="en-US"/>
        </w:rPr>
      </w:pPr>
    </w:p>
    <w:p w14:paraId="7972FFCC" w14:textId="77777777" w:rsidR="00D12B6E" w:rsidRPr="003B3CA4" w:rsidRDefault="00D12B6E" w:rsidP="00230B89">
      <w:pPr>
        <w:contextualSpacing/>
        <w:jc w:val="center"/>
        <w:rPr>
          <w:rFonts w:asciiTheme="minorHAnsi" w:eastAsia="Times New Roman" w:hAnsiTheme="minorHAnsi" w:cstheme="minorHAnsi"/>
          <w:b/>
          <w:sz w:val="28"/>
          <w:szCs w:val="28"/>
          <w:lang w:eastAsia="en-US"/>
        </w:rPr>
      </w:pPr>
    </w:p>
    <w:p w14:paraId="7D93CF3F" w14:textId="77777777" w:rsidR="00CC3A73" w:rsidRPr="003B3CA4" w:rsidRDefault="00CC3A73" w:rsidP="00230B89">
      <w:pPr>
        <w:contextualSpacing/>
        <w:jc w:val="center"/>
        <w:rPr>
          <w:rFonts w:asciiTheme="minorHAnsi" w:eastAsia="Times New Roman" w:hAnsiTheme="minorHAnsi" w:cstheme="minorHAnsi"/>
          <w:b/>
          <w:sz w:val="28"/>
          <w:szCs w:val="28"/>
          <w:lang w:eastAsia="en-US"/>
        </w:rPr>
      </w:pPr>
    </w:p>
    <w:p w14:paraId="2A82A98F" w14:textId="77777777" w:rsidR="00CC3A73" w:rsidRPr="003B3CA4" w:rsidRDefault="00CC3A73" w:rsidP="00230B89">
      <w:pPr>
        <w:contextualSpacing/>
        <w:jc w:val="center"/>
        <w:rPr>
          <w:rFonts w:asciiTheme="minorHAnsi" w:eastAsia="Times New Roman" w:hAnsiTheme="minorHAnsi" w:cstheme="minorHAnsi"/>
          <w:sz w:val="28"/>
          <w:szCs w:val="28"/>
          <w:lang w:eastAsia="en-US"/>
        </w:rPr>
      </w:pPr>
    </w:p>
    <w:p w14:paraId="71AFAE95" w14:textId="77777777" w:rsidR="00CC3A73" w:rsidRPr="003B3CA4" w:rsidRDefault="00CC3A73" w:rsidP="00230B89">
      <w:pPr>
        <w:contextualSpacing/>
        <w:jc w:val="left"/>
        <w:rPr>
          <w:rFonts w:asciiTheme="minorHAnsi" w:eastAsia="Times New Roman" w:hAnsiTheme="minorHAnsi" w:cstheme="minorHAnsi"/>
          <w:i/>
          <w:sz w:val="28"/>
          <w:szCs w:val="28"/>
          <w:lang w:eastAsia="en-US"/>
        </w:rPr>
      </w:pPr>
    </w:p>
    <w:p w14:paraId="7BC98FF3" w14:textId="77777777" w:rsidR="00CC3A73" w:rsidRPr="003B3CA4" w:rsidRDefault="00CC3A73" w:rsidP="00230B89">
      <w:pPr>
        <w:contextualSpacing/>
        <w:jc w:val="left"/>
        <w:rPr>
          <w:rFonts w:asciiTheme="minorHAnsi" w:eastAsia="Times New Roman" w:hAnsiTheme="minorHAnsi" w:cstheme="minorHAnsi"/>
          <w:i/>
          <w:sz w:val="28"/>
          <w:szCs w:val="28"/>
          <w:lang w:eastAsia="en-US"/>
        </w:rPr>
      </w:pPr>
    </w:p>
    <w:p w14:paraId="7EA446FF" w14:textId="77777777" w:rsidR="00CC3A73" w:rsidRPr="003B3CA4" w:rsidRDefault="00CC3A73" w:rsidP="00230B89">
      <w:pPr>
        <w:contextualSpacing/>
        <w:jc w:val="left"/>
        <w:rPr>
          <w:rFonts w:asciiTheme="minorHAnsi" w:eastAsia="Times New Roman" w:hAnsiTheme="minorHAnsi" w:cstheme="minorHAnsi"/>
          <w:i/>
          <w:sz w:val="20"/>
          <w:lang w:eastAsia="en-US"/>
        </w:rPr>
      </w:pPr>
    </w:p>
    <w:p w14:paraId="7F44B039" w14:textId="77777777" w:rsidR="00CC3A73" w:rsidRPr="003B3CA4" w:rsidRDefault="00CC3A73" w:rsidP="00230B89">
      <w:pPr>
        <w:contextualSpacing/>
        <w:jc w:val="left"/>
        <w:rPr>
          <w:rFonts w:asciiTheme="minorHAnsi" w:eastAsia="Times New Roman" w:hAnsiTheme="minorHAnsi" w:cstheme="minorHAnsi"/>
          <w:i/>
          <w:sz w:val="20"/>
          <w:lang w:eastAsia="en-US"/>
        </w:rPr>
      </w:pPr>
      <w:r w:rsidRPr="003B3CA4">
        <w:rPr>
          <w:rFonts w:asciiTheme="minorHAnsi" w:eastAsia="Times New Roman" w:hAnsiTheme="minorHAnsi" w:cstheme="minorHAnsi"/>
          <w:i/>
          <w:sz w:val="20"/>
          <w:lang w:eastAsia="en-US"/>
        </w:rPr>
        <w:br w:type="page"/>
      </w:r>
    </w:p>
    <w:p w14:paraId="09DF6E19" w14:textId="77777777" w:rsidR="0054421D" w:rsidRDefault="0054421D" w:rsidP="0063525E">
      <w:pPr>
        <w:keepNext/>
        <w:keepLines/>
        <w:contextualSpacing/>
        <w:outlineLvl w:val="0"/>
        <w:rPr>
          <w:rFonts w:asciiTheme="minorHAnsi" w:hAnsiTheme="minorHAnsi" w:cstheme="minorHAnsi"/>
          <w:b/>
          <w:bCs/>
          <w:sz w:val="20"/>
        </w:rPr>
      </w:pPr>
      <w:bookmarkStart w:id="0" w:name="_Toc373747571"/>
    </w:p>
    <w:p w14:paraId="74D79DF3" w14:textId="081ADEBB" w:rsidR="00D90564" w:rsidRPr="003B3CA4" w:rsidRDefault="00D90564"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INTRODUZIONE E POLICY ANTICORRUZIONE DELL’ORDINE</w:t>
      </w:r>
    </w:p>
    <w:p w14:paraId="3524CB0F" w14:textId="3D918D32" w:rsidR="00D90564" w:rsidRPr="003B3CA4" w:rsidRDefault="00D90564" w:rsidP="0063525E">
      <w:pPr>
        <w:keepNext/>
        <w:keepLines/>
        <w:contextualSpacing/>
        <w:outlineLvl w:val="0"/>
        <w:rPr>
          <w:rFonts w:asciiTheme="minorHAnsi" w:eastAsia="Times New Roman" w:hAnsiTheme="minorHAnsi" w:cstheme="minorHAnsi"/>
          <w:b/>
          <w:bCs/>
          <w:smallCaps/>
          <w:color w:val="365F91"/>
          <w:sz w:val="20"/>
          <w:lang w:eastAsia="x-none"/>
        </w:rPr>
      </w:pPr>
      <w:r w:rsidRPr="003B3CA4">
        <w:rPr>
          <w:rFonts w:asciiTheme="minorHAnsi" w:hAnsiTheme="minorHAnsi" w:cstheme="minorHAnsi"/>
          <w:sz w:val="20"/>
        </w:rPr>
        <w:t>Il presente Programma definisce la politica anticorruzione, gli obblighi di trasparenza, gli obiettivi strategici, i processi individuati come maggiormente esposti al rischio e le misure di prevenzione della corruzione che l’ente adotta per il triennio 2023-2025. In coerenza con le indicazioni normative e regolamentari, il Programma intende il concetto di corruzione nella sua accezione più ampia, e si riferisce sia agli illeciti corruttivi individuati dalla normativa penalistica agli artt. 314 e ss. sia alle ipotesi di “corruttela” e “mala gestio” quali deviazioni dal principio di buona amministrazione costituzionalmente stabilito. Al fine di mappare e prevenire il rischio corruttivo, l’Ordine sin dal 2015 ha adottato il programma triennale di prevenzione della corruzione, ritenendolo un utile strumento di migliore organizzazione e programmazione. Il presente programma viene predisposto sulla base delle risultanze del monitoraggio e dei controlli svolte dal Responsabile della prevenzione della corruzione e trasparenza (RPCT) durante l’anno 2022 e meglio dettagliate nella Relazione annuale del RPCT 2022 cui integralmente si rinvia, debitamente pubblicata sul sito istituzionale, e nel report che lo stesso RPCT ha sottoposto al Consiglio Direttivo in data 18/01/2023 su cui l’organo direttivo ha svolto le proprie considerazioni per la predisposizione del presente programma. Entrambi i documenti sono stati assunti quale base di valutazione sia per la predisposizione del PTPTC 2023- 2025, sia per l’individuazione di misure di prevenzione, sia per la valutazione del livello di rischio e sono stati assunti quale elemento determinante per svolgere il monitoraggio complessivo sul PTPTC. L’Ordine intende adempiere ai precetti anticorruzione e trasparenza con efficacia e con immediatezza, ritenendo la compliance alla L. 190/2012 un elemento di raggiungimento del valore pubblico e di benessere di tutte le categorie di stakeholders.</w:t>
      </w:r>
    </w:p>
    <w:p w14:paraId="03859DA8" w14:textId="77777777" w:rsidR="00D90564" w:rsidRPr="003B3CA4" w:rsidRDefault="00D90564" w:rsidP="0063525E">
      <w:pPr>
        <w:keepNext/>
        <w:keepLines/>
        <w:contextualSpacing/>
        <w:outlineLvl w:val="0"/>
        <w:rPr>
          <w:rFonts w:asciiTheme="minorHAnsi" w:eastAsia="Times New Roman" w:hAnsiTheme="minorHAnsi" w:cstheme="minorHAnsi"/>
          <w:b/>
          <w:bCs/>
          <w:smallCaps/>
          <w:color w:val="365F91"/>
          <w:sz w:val="20"/>
          <w:lang w:eastAsia="x-none"/>
        </w:rPr>
      </w:pPr>
    </w:p>
    <w:p w14:paraId="28FC0E0A" w14:textId="63E0FE2D" w:rsidR="00D90564" w:rsidRPr="003B3CA4" w:rsidRDefault="00D90564"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 xml:space="preserve">PRINCIPI </w:t>
      </w:r>
    </w:p>
    <w:p w14:paraId="3FD75A8F" w14:textId="77777777" w:rsidR="008F351A" w:rsidRPr="003B3CA4" w:rsidRDefault="00D90564"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La redazione del Programma si conforma ai seguenti principi: </w:t>
      </w:r>
    </w:p>
    <w:p w14:paraId="1124D5FC" w14:textId="77777777" w:rsidR="00626817" w:rsidRDefault="00626817" w:rsidP="0063525E">
      <w:pPr>
        <w:keepNext/>
        <w:keepLines/>
        <w:contextualSpacing/>
        <w:outlineLvl w:val="0"/>
        <w:rPr>
          <w:rFonts w:asciiTheme="minorHAnsi" w:hAnsiTheme="minorHAnsi" w:cstheme="minorHAnsi"/>
          <w:b/>
          <w:bCs/>
          <w:sz w:val="20"/>
        </w:rPr>
      </w:pPr>
    </w:p>
    <w:p w14:paraId="4D8BB044" w14:textId="512B9CA2" w:rsidR="008F351A" w:rsidRPr="003B3CA4" w:rsidRDefault="00D90564"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 xml:space="preserve">Coinvolgimento dell’organo di indirizzo e dell’intera struttura </w:t>
      </w:r>
    </w:p>
    <w:p w14:paraId="31FB33C6" w14:textId="646B1809" w:rsidR="008F351A" w:rsidRPr="003B3CA4" w:rsidRDefault="00D90564"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Il Consiglio direttivo partecipa attivamente e consapevolmente alla definizione delle strategie del rischio corruttivo, approvando preliminarmente gli obiettivi strategici e di trasparenza e partecipando alla mappatura dei processi e all’individuazione delle misure di prevenzione; tutti i consiglieri facenti parte dell’organo direttivo sono consapevoli delle attività di adeguamento e partecipano alle deliberazioni in maniera informata. </w:t>
      </w:r>
    </w:p>
    <w:p w14:paraId="0E023B4B" w14:textId="77777777" w:rsidR="00626817" w:rsidRDefault="00626817" w:rsidP="0063525E">
      <w:pPr>
        <w:keepNext/>
        <w:keepLines/>
        <w:contextualSpacing/>
        <w:outlineLvl w:val="0"/>
        <w:rPr>
          <w:rFonts w:asciiTheme="minorHAnsi" w:hAnsiTheme="minorHAnsi" w:cstheme="minorHAnsi"/>
          <w:b/>
          <w:bCs/>
          <w:sz w:val="20"/>
        </w:rPr>
      </w:pPr>
    </w:p>
    <w:p w14:paraId="056B7637" w14:textId="4D31E3F0" w:rsidR="008F351A" w:rsidRPr="003B3CA4" w:rsidRDefault="00D90564"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 xml:space="preserve">Prevalenza della sostanza sulla forma - Effettività </w:t>
      </w:r>
    </w:p>
    <w:p w14:paraId="3092DAF1" w14:textId="7B860A20" w:rsidR="008F351A" w:rsidRPr="003B3CA4" w:rsidRDefault="00D90564"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Il processo di gestione del rischio è stato realizzato avuto riguardo alle specificità dell’ente ed ha come obiettivo l’effettiva riduzione del livello di esposizione del rischio corruttivo mediante il contenimento e la semplificazione degli oneri organizzativi. </w:t>
      </w:r>
    </w:p>
    <w:p w14:paraId="2A42F3F5" w14:textId="77777777" w:rsidR="00626817" w:rsidRDefault="00626817" w:rsidP="0063525E">
      <w:pPr>
        <w:keepNext/>
        <w:keepLines/>
        <w:contextualSpacing/>
        <w:outlineLvl w:val="0"/>
        <w:rPr>
          <w:rFonts w:asciiTheme="minorHAnsi" w:hAnsiTheme="minorHAnsi" w:cstheme="minorHAnsi"/>
          <w:b/>
          <w:bCs/>
          <w:sz w:val="20"/>
        </w:rPr>
      </w:pPr>
    </w:p>
    <w:p w14:paraId="73E5DD79" w14:textId="06A95C34" w:rsidR="008F351A" w:rsidRPr="003B3CA4" w:rsidRDefault="00D90564"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 xml:space="preserve">Benessere collettivo </w:t>
      </w:r>
    </w:p>
    <w:p w14:paraId="23DCC76D" w14:textId="60D437FE" w:rsidR="00D90564" w:rsidRPr="003B3CA4" w:rsidRDefault="00D90564"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L’Ordine opera nella consapevolezza che la gestione del rischio persegue un aumento del livello di benessere degli stakeholders di riferimento quali, in primo luogo, i professionisti iscritti all’Albo. Per questo motivo gli iscritti sono costantemente al corrente dell’adeguamento sia mediante il sito istituzionale dell’ente, sia mediante l’assemblea degli iscritti durante la quale il Consiglio direttivo fornisce aggiornamenti ed indicazioni.</w:t>
      </w:r>
    </w:p>
    <w:p w14:paraId="4875075B" w14:textId="1E81FD34" w:rsidR="008F351A" w:rsidRDefault="008F351A" w:rsidP="0063525E">
      <w:pPr>
        <w:keepNext/>
        <w:keepLines/>
        <w:contextualSpacing/>
        <w:outlineLvl w:val="0"/>
        <w:rPr>
          <w:rFonts w:asciiTheme="minorHAnsi" w:hAnsiTheme="minorHAnsi" w:cstheme="minorHAnsi"/>
          <w:sz w:val="20"/>
        </w:rPr>
      </w:pPr>
    </w:p>
    <w:p w14:paraId="7BDB7287" w14:textId="625888E5" w:rsidR="00005223" w:rsidRDefault="00005223">
      <w:pPr>
        <w:jc w:val="left"/>
        <w:rPr>
          <w:rFonts w:asciiTheme="minorHAnsi" w:hAnsiTheme="minorHAnsi" w:cstheme="minorHAnsi"/>
          <w:sz w:val="20"/>
        </w:rPr>
      </w:pPr>
      <w:r>
        <w:rPr>
          <w:rFonts w:asciiTheme="minorHAnsi" w:hAnsiTheme="minorHAnsi" w:cstheme="minorHAnsi"/>
          <w:sz w:val="20"/>
        </w:rPr>
        <w:br w:type="page"/>
      </w:r>
    </w:p>
    <w:p w14:paraId="51D6F76C" w14:textId="77777777" w:rsidR="002342D9" w:rsidRPr="003B3CA4" w:rsidRDefault="002342D9" w:rsidP="0063525E">
      <w:pPr>
        <w:keepNext/>
        <w:keepLines/>
        <w:contextualSpacing/>
        <w:outlineLvl w:val="0"/>
        <w:rPr>
          <w:rFonts w:asciiTheme="minorHAnsi" w:eastAsia="Times New Roman" w:hAnsiTheme="minorHAnsi" w:cstheme="minorHAnsi"/>
          <w:b/>
          <w:bCs/>
          <w:smallCaps/>
          <w:color w:val="365F91"/>
          <w:sz w:val="28"/>
          <w:szCs w:val="28"/>
          <w:lang w:eastAsia="x-none"/>
        </w:rPr>
      </w:pPr>
      <w:r w:rsidRPr="003B3CA4">
        <w:rPr>
          <w:rFonts w:asciiTheme="minorHAnsi" w:eastAsia="Times New Roman" w:hAnsiTheme="minorHAnsi" w:cstheme="minorHAnsi"/>
          <w:b/>
          <w:bCs/>
          <w:smallCaps/>
          <w:color w:val="365F91"/>
          <w:sz w:val="28"/>
          <w:szCs w:val="28"/>
          <w:lang w:eastAsia="x-none"/>
        </w:rPr>
        <w:lastRenderedPageBreak/>
        <w:t>LA GESTIONE DEL RISCHIO CORRUTTIVO</w:t>
      </w:r>
    </w:p>
    <w:p w14:paraId="3EDEB910" w14:textId="77777777" w:rsidR="002342D9" w:rsidRPr="003B3CA4" w:rsidRDefault="002342D9" w:rsidP="0063525E">
      <w:pPr>
        <w:rPr>
          <w:rFonts w:asciiTheme="minorHAnsi" w:eastAsia="Times New Roman" w:hAnsiTheme="minorHAnsi" w:cstheme="minorHAnsi"/>
          <w:sz w:val="20"/>
        </w:rPr>
      </w:pPr>
    </w:p>
    <w:p w14:paraId="016E6898" w14:textId="77777777" w:rsidR="002342D9" w:rsidRPr="003B3CA4" w:rsidRDefault="002342D9"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Il processo di gestione del rischio prevede le seguenti fasi:</w:t>
      </w:r>
    </w:p>
    <w:p w14:paraId="03AF312A" w14:textId="77777777" w:rsidR="002342D9" w:rsidRPr="003B3CA4" w:rsidRDefault="002342D9"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FASE 1 – ANALISI DEL CONTESTO</w:t>
      </w:r>
    </w:p>
    <w:p w14:paraId="72FDD699" w14:textId="77777777" w:rsidR="002342D9" w:rsidRPr="003B3CA4" w:rsidRDefault="002342D9"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FASE 2 – VALUTAZIONE DEL RISCHIO (identificazione, analisi, valutazione e ponderazione)</w:t>
      </w:r>
    </w:p>
    <w:p w14:paraId="0F1E95B7" w14:textId="77777777" w:rsidR="002342D9" w:rsidRPr="003B3CA4" w:rsidRDefault="002342D9"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FASE 3 – TRATTAMENTO DEL RISCHIO (identificazione delle misure e programmazione)</w:t>
      </w:r>
    </w:p>
    <w:p w14:paraId="236257E3" w14:textId="77777777" w:rsidR="002342D9" w:rsidRPr="003B3CA4" w:rsidRDefault="002342D9"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FASE 4 – MONITORAGGIO E RIESAME</w:t>
      </w:r>
    </w:p>
    <w:p w14:paraId="37E400C8" w14:textId="77777777" w:rsidR="002342D9" w:rsidRPr="003B3CA4" w:rsidRDefault="002342D9" w:rsidP="0063525E">
      <w:pPr>
        <w:rPr>
          <w:rFonts w:asciiTheme="minorHAnsi" w:eastAsia="Times New Roman" w:hAnsiTheme="minorHAnsi" w:cstheme="minorHAnsi"/>
          <w:b/>
          <w:bCs/>
          <w:sz w:val="20"/>
        </w:rPr>
      </w:pPr>
    </w:p>
    <w:p w14:paraId="42EFB735" w14:textId="77777777" w:rsidR="00D218DE" w:rsidRPr="00626817" w:rsidRDefault="002342D9" w:rsidP="00D218DE">
      <w:pPr>
        <w:shd w:val="clear" w:color="auto" w:fill="DEEAF6"/>
        <w:autoSpaceDE w:val="0"/>
        <w:autoSpaceDN w:val="0"/>
        <w:adjustRightInd w:val="0"/>
        <w:contextualSpacing/>
        <w:rPr>
          <w:rFonts w:asciiTheme="minorHAnsi" w:eastAsia="Times New Roman" w:hAnsiTheme="minorHAnsi" w:cstheme="minorHAnsi"/>
          <w:b/>
          <w:i/>
          <w:sz w:val="24"/>
          <w:szCs w:val="24"/>
        </w:rPr>
      </w:pPr>
      <w:r w:rsidRPr="00626817">
        <w:rPr>
          <w:rFonts w:asciiTheme="minorHAnsi" w:eastAsia="Times New Roman" w:hAnsiTheme="minorHAnsi" w:cstheme="minorHAnsi"/>
          <w:b/>
          <w:i/>
          <w:sz w:val="24"/>
          <w:szCs w:val="24"/>
        </w:rPr>
        <w:t>FASE 1 – ANALISI DEL CONTESTO</w:t>
      </w:r>
    </w:p>
    <w:p w14:paraId="60F18A46" w14:textId="2C1C33E8" w:rsidR="00D218DE" w:rsidRPr="00D218DE" w:rsidRDefault="008B605D" w:rsidP="00D218DE">
      <w:pPr>
        <w:shd w:val="clear" w:color="auto" w:fill="FFFFFF" w:themeFill="background1"/>
        <w:autoSpaceDE w:val="0"/>
        <w:autoSpaceDN w:val="0"/>
        <w:adjustRightInd w:val="0"/>
        <w:contextualSpacing/>
        <w:rPr>
          <w:rFonts w:asciiTheme="minorHAnsi" w:eastAsia="Times New Roman" w:hAnsiTheme="minorHAnsi" w:cstheme="minorHAnsi"/>
          <w:sz w:val="20"/>
        </w:rPr>
      </w:pPr>
      <w:r w:rsidRPr="00D218DE">
        <w:rPr>
          <w:rFonts w:asciiTheme="minorHAnsi" w:eastAsia="Times New Roman" w:hAnsiTheme="minorHAnsi" w:cstheme="minorHAnsi"/>
          <w:sz w:val="20"/>
        </w:rPr>
        <w:t>Relativamente alla governance dell’ente, si segnala la presenza</w:t>
      </w:r>
      <w:r w:rsidR="004E1BC0">
        <w:rPr>
          <w:rFonts w:asciiTheme="minorHAnsi" w:eastAsia="Times New Roman" w:hAnsiTheme="minorHAnsi" w:cstheme="minorHAnsi"/>
          <w:sz w:val="20"/>
        </w:rPr>
        <w:t xml:space="preserve"> </w:t>
      </w:r>
      <w:r w:rsidR="00EE0D42">
        <w:rPr>
          <w:rFonts w:asciiTheme="minorHAnsi" w:eastAsia="Times New Roman" w:hAnsiTheme="minorHAnsi" w:cstheme="minorHAnsi"/>
          <w:sz w:val="20"/>
        </w:rPr>
        <w:t>d</w:t>
      </w:r>
      <w:r w:rsidR="004E1BC0">
        <w:rPr>
          <w:rFonts w:asciiTheme="minorHAnsi" w:eastAsia="Times New Roman" w:hAnsiTheme="minorHAnsi" w:cstheme="minorHAnsi"/>
          <w:sz w:val="20"/>
        </w:rPr>
        <w:t>ei seguenti organi</w:t>
      </w:r>
      <w:r w:rsidR="00843211" w:rsidRPr="00D218DE">
        <w:rPr>
          <w:rFonts w:asciiTheme="minorHAnsi" w:eastAsia="Times New Roman" w:hAnsiTheme="minorHAnsi" w:cstheme="minorHAnsi"/>
          <w:sz w:val="20"/>
        </w:rPr>
        <w:t>:</w:t>
      </w:r>
    </w:p>
    <w:p w14:paraId="2C486518" w14:textId="77777777" w:rsidR="00D218DE" w:rsidRPr="00D218DE" w:rsidRDefault="008F351A" w:rsidP="00D218DE">
      <w:pPr>
        <w:shd w:val="clear" w:color="auto" w:fill="FFFFFF" w:themeFill="background1"/>
        <w:autoSpaceDE w:val="0"/>
        <w:autoSpaceDN w:val="0"/>
        <w:adjustRightInd w:val="0"/>
        <w:contextualSpacing/>
        <w:rPr>
          <w:rFonts w:asciiTheme="minorHAnsi" w:eastAsia="Times New Roman" w:hAnsiTheme="minorHAnsi" w:cstheme="minorHAnsi"/>
          <w:sz w:val="20"/>
        </w:rPr>
      </w:pPr>
      <w:r w:rsidRPr="00D218DE">
        <w:rPr>
          <w:rFonts w:asciiTheme="minorHAnsi" w:eastAsia="Times New Roman" w:hAnsiTheme="minorHAnsi" w:cstheme="minorHAnsi"/>
          <w:sz w:val="20"/>
        </w:rPr>
        <w:t xml:space="preserve">• Consiglio Direttivo (quale organo politico-amministrativo), </w:t>
      </w:r>
    </w:p>
    <w:p w14:paraId="274F0A0F" w14:textId="681FD9CD" w:rsidR="00D218DE" w:rsidRPr="00D218DE" w:rsidRDefault="008F351A" w:rsidP="00D218DE">
      <w:pPr>
        <w:shd w:val="clear" w:color="auto" w:fill="FFFFFF" w:themeFill="background1"/>
        <w:autoSpaceDE w:val="0"/>
        <w:autoSpaceDN w:val="0"/>
        <w:adjustRightInd w:val="0"/>
        <w:contextualSpacing/>
        <w:rPr>
          <w:rFonts w:asciiTheme="minorHAnsi" w:eastAsia="Times New Roman" w:hAnsiTheme="minorHAnsi" w:cstheme="minorHAnsi"/>
          <w:sz w:val="20"/>
        </w:rPr>
      </w:pPr>
      <w:r w:rsidRPr="00D218DE">
        <w:rPr>
          <w:rFonts w:asciiTheme="minorHAnsi" w:eastAsia="Times New Roman" w:hAnsiTheme="minorHAnsi" w:cstheme="minorHAnsi"/>
          <w:sz w:val="20"/>
        </w:rPr>
        <w:t xml:space="preserve">• </w:t>
      </w:r>
      <w:r w:rsidR="00A41A33" w:rsidRPr="00D218DE">
        <w:rPr>
          <w:rFonts w:asciiTheme="minorHAnsi" w:eastAsia="Times New Roman" w:hAnsiTheme="minorHAnsi" w:cstheme="minorHAnsi"/>
          <w:sz w:val="20"/>
        </w:rPr>
        <w:t>R</w:t>
      </w:r>
      <w:r w:rsidRPr="00D218DE">
        <w:rPr>
          <w:rFonts w:asciiTheme="minorHAnsi" w:eastAsia="Times New Roman" w:hAnsiTheme="minorHAnsi" w:cstheme="minorHAnsi"/>
          <w:sz w:val="20"/>
        </w:rPr>
        <w:t>evi</w:t>
      </w:r>
      <w:r w:rsidR="002C5E59">
        <w:rPr>
          <w:rFonts w:asciiTheme="minorHAnsi" w:eastAsia="Times New Roman" w:hAnsiTheme="minorHAnsi" w:cstheme="minorHAnsi"/>
          <w:sz w:val="20"/>
        </w:rPr>
        <w:t>sore</w:t>
      </w:r>
      <w:r w:rsidRPr="00D218DE">
        <w:rPr>
          <w:rFonts w:asciiTheme="minorHAnsi" w:eastAsia="Times New Roman" w:hAnsiTheme="minorHAnsi" w:cstheme="minorHAnsi"/>
          <w:sz w:val="20"/>
        </w:rPr>
        <w:t xml:space="preserve"> contabile (quale organo deputato alla verifica de</w:t>
      </w:r>
      <w:r w:rsidR="004E1BC0">
        <w:rPr>
          <w:rFonts w:asciiTheme="minorHAnsi" w:eastAsia="Times New Roman" w:hAnsiTheme="minorHAnsi" w:cstheme="minorHAnsi"/>
          <w:sz w:val="20"/>
        </w:rPr>
        <w:t>i</w:t>
      </w:r>
      <w:r w:rsidRPr="00D218DE">
        <w:rPr>
          <w:rFonts w:asciiTheme="minorHAnsi" w:eastAsia="Times New Roman" w:hAnsiTheme="minorHAnsi" w:cstheme="minorHAnsi"/>
          <w:sz w:val="20"/>
        </w:rPr>
        <w:t xml:space="preserve"> bilanci) </w:t>
      </w:r>
    </w:p>
    <w:p w14:paraId="76484FC6" w14:textId="73C352DE" w:rsidR="008F351A" w:rsidRPr="00D218DE" w:rsidRDefault="008F351A" w:rsidP="00D218DE">
      <w:pPr>
        <w:shd w:val="clear" w:color="auto" w:fill="FFFFFF" w:themeFill="background1"/>
        <w:autoSpaceDE w:val="0"/>
        <w:autoSpaceDN w:val="0"/>
        <w:adjustRightInd w:val="0"/>
        <w:contextualSpacing/>
        <w:rPr>
          <w:rFonts w:asciiTheme="minorHAnsi" w:eastAsia="Times New Roman" w:hAnsiTheme="minorHAnsi" w:cstheme="minorHAnsi"/>
          <w:sz w:val="20"/>
        </w:rPr>
      </w:pPr>
      <w:r w:rsidRPr="00D218DE">
        <w:rPr>
          <w:rFonts w:asciiTheme="minorHAnsi" w:eastAsia="Times New Roman" w:hAnsiTheme="minorHAnsi" w:cstheme="minorHAnsi"/>
          <w:sz w:val="20"/>
        </w:rPr>
        <w:t>• Assemblea degli iscritti (quale organo deputato all’approvazione dei bilanci).</w:t>
      </w:r>
    </w:p>
    <w:p w14:paraId="23DDCF79" w14:textId="77777777" w:rsidR="008B605D" w:rsidRPr="003B3CA4" w:rsidRDefault="008B605D" w:rsidP="0063525E">
      <w:pPr>
        <w:keepNext/>
        <w:keepLines/>
        <w:contextualSpacing/>
        <w:outlineLvl w:val="0"/>
        <w:rPr>
          <w:rFonts w:asciiTheme="minorHAnsi" w:hAnsiTheme="minorHAnsi" w:cstheme="minorHAnsi"/>
          <w:sz w:val="20"/>
        </w:rPr>
      </w:pPr>
    </w:p>
    <w:p w14:paraId="16ACE5F7" w14:textId="77777777" w:rsidR="008F351A" w:rsidRPr="003B3CA4" w:rsidRDefault="008F351A"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Oltre a tali organi, vanno segnalati:</w:t>
      </w:r>
    </w:p>
    <w:p w14:paraId="2DCB2C26" w14:textId="3BBA986F" w:rsidR="008F351A" w:rsidRPr="003B3CA4" w:rsidRDefault="008F351A"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CNI </w:t>
      </w:r>
    </w:p>
    <w:p w14:paraId="7632D3E5" w14:textId="3526EAE6" w:rsidR="008F351A" w:rsidRPr="003B3CA4" w:rsidRDefault="008F351A"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Ministero competente, con poteri di supervisione e commissariamento. </w:t>
      </w:r>
    </w:p>
    <w:p w14:paraId="689551B4" w14:textId="77777777" w:rsidR="008B605D" w:rsidRPr="003B3CA4" w:rsidRDefault="008B605D" w:rsidP="0063525E">
      <w:pPr>
        <w:keepNext/>
        <w:keepLines/>
        <w:contextualSpacing/>
        <w:outlineLvl w:val="0"/>
        <w:rPr>
          <w:rFonts w:asciiTheme="minorHAnsi" w:hAnsiTheme="minorHAnsi" w:cstheme="minorHAnsi"/>
          <w:sz w:val="20"/>
        </w:rPr>
      </w:pPr>
    </w:p>
    <w:p w14:paraId="5C9C01E4" w14:textId="13A9440D" w:rsidR="008F351A" w:rsidRPr="003B3CA4" w:rsidRDefault="008F351A"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La figura di controllo prevalente è il RPCT</w:t>
      </w:r>
      <w:r w:rsidR="0027365D">
        <w:rPr>
          <w:rFonts w:asciiTheme="minorHAnsi" w:hAnsiTheme="minorHAnsi" w:cstheme="minorHAnsi"/>
          <w:sz w:val="20"/>
        </w:rPr>
        <w:t>.</w:t>
      </w:r>
    </w:p>
    <w:p w14:paraId="1580FEAB" w14:textId="333052AF" w:rsidR="008F351A" w:rsidRPr="003B3CA4" w:rsidRDefault="00843211"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Il Consiglio D</w:t>
      </w:r>
      <w:r w:rsidR="008F351A" w:rsidRPr="003B3CA4">
        <w:rPr>
          <w:rFonts w:asciiTheme="minorHAnsi" w:hAnsiTheme="minorHAnsi" w:cstheme="minorHAnsi"/>
          <w:sz w:val="20"/>
        </w:rPr>
        <w:t>irettivo è titolare di un controllo generalizzato sulla compliance alla normativa di anticorruzione.</w:t>
      </w:r>
    </w:p>
    <w:p w14:paraId="48CA8D45" w14:textId="1D9A711A" w:rsidR="008F351A" w:rsidRPr="003B3CA4" w:rsidRDefault="008F351A" w:rsidP="0063525E">
      <w:pPr>
        <w:keepNext/>
        <w:keepLines/>
        <w:contextualSpacing/>
        <w:outlineLvl w:val="0"/>
        <w:rPr>
          <w:rFonts w:asciiTheme="minorHAnsi" w:hAnsiTheme="minorHAnsi" w:cstheme="minorHAnsi"/>
          <w:sz w:val="20"/>
        </w:rPr>
      </w:pPr>
    </w:p>
    <w:p w14:paraId="163E1C76" w14:textId="4FFF7CCF"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Il Sistema di gestione del rischio corruttivo viene s</w:t>
      </w:r>
      <w:r w:rsidR="00843211" w:rsidRPr="003B3CA4">
        <w:rPr>
          <w:rFonts w:asciiTheme="minorHAnsi" w:hAnsiTheme="minorHAnsi" w:cstheme="minorHAnsi"/>
          <w:sz w:val="20"/>
        </w:rPr>
        <w:t>c</w:t>
      </w:r>
      <w:r w:rsidRPr="003B3CA4">
        <w:rPr>
          <w:rFonts w:asciiTheme="minorHAnsi" w:hAnsiTheme="minorHAnsi" w:cstheme="minorHAnsi"/>
          <w:sz w:val="20"/>
        </w:rPr>
        <w:t>hematicamente descritto come segue.</w:t>
      </w:r>
    </w:p>
    <w:p w14:paraId="6AF0EF59" w14:textId="77777777" w:rsidR="00843211" w:rsidRPr="003B3CA4" w:rsidRDefault="00843211" w:rsidP="0063525E">
      <w:pPr>
        <w:keepNext/>
        <w:keepLines/>
        <w:contextualSpacing/>
        <w:outlineLvl w:val="0"/>
        <w:rPr>
          <w:rFonts w:asciiTheme="minorHAnsi" w:hAnsiTheme="minorHAnsi" w:cstheme="minorHAnsi"/>
          <w:b/>
          <w:bCs/>
          <w:sz w:val="20"/>
        </w:rPr>
      </w:pPr>
    </w:p>
    <w:p w14:paraId="4D4B5391" w14:textId="5F12AFD9" w:rsidR="00A41A33" w:rsidRPr="003B3CA4" w:rsidRDefault="00A41A33"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Presidi stabili</w:t>
      </w:r>
    </w:p>
    <w:p w14:paraId="53A65517"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Nomina RPCT </w:t>
      </w:r>
    </w:p>
    <w:p w14:paraId="40F7E4F5"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Sezione amministrazione trasparente </w:t>
      </w:r>
    </w:p>
    <w:p w14:paraId="782B93A8"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Adozione del PTPCT </w:t>
      </w:r>
    </w:p>
    <w:p w14:paraId="54AD671A"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Adozione codice generale dei dipendenti e codice specifico dell’ente (applicabile anche ai Consiglieri e terzi)</w:t>
      </w:r>
    </w:p>
    <w:p w14:paraId="1ABDDE3C"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Verifica di situazioni di incompatibilità e inconferibilità in capo ai componenti del Consiglio Direttivo </w:t>
      </w:r>
    </w:p>
    <w:p w14:paraId="7C4E3B06"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Verifica di situazioni di conflitti di interesse per tutti i soggetti operanti nella gestione dell’ente </w:t>
      </w:r>
    </w:p>
    <w:p w14:paraId="0F2867CF"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Gestione degli accessi</w:t>
      </w:r>
    </w:p>
    <w:p w14:paraId="17DEF2BB" w14:textId="77777777" w:rsidR="00843211" w:rsidRPr="003B3CA4" w:rsidRDefault="00843211" w:rsidP="0063525E">
      <w:pPr>
        <w:keepNext/>
        <w:keepLines/>
        <w:contextualSpacing/>
        <w:outlineLvl w:val="0"/>
        <w:rPr>
          <w:rFonts w:asciiTheme="minorHAnsi" w:hAnsiTheme="minorHAnsi" w:cstheme="minorHAnsi"/>
          <w:b/>
          <w:bCs/>
          <w:sz w:val="20"/>
        </w:rPr>
      </w:pPr>
    </w:p>
    <w:p w14:paraId="2E1EF85B" w14:textId="6FF4A806" w:rsidR="00A41A33" w:rsidRPr="003B3CA4" w:rsidRDefault="00A41A33"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Controlli nel continuo (di livello 1 e di livello 2)</w:t>
      </w:r>
    </w:p>
    <w:p w14:paraId="3BA7F971" w14:textId="15D7AF3B"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Monitoraggio annuale del RPCT mediante l’utilizzo della Piattaforma ANAC</w:t>
      </w:r>
    </w:p>
    <w:p w14:paraId="5CDC46EC"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Relazione annuale del RPCT</w:t>
      </w:r>
    </w:p>
    <w:p w14:paraId="6B4012B8" w14:textId="76EFA1D2"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Report del RPCT al </w:t>
      </w:r>
      <w:r w:rsidR="007507F1">
        <w:rPr>
          <w:rFonts w:asciiTheme="minorHAnsi" w:hAnsiTheme="minorHAnsi" w:cstheme="minorHAnsi"/>
          <w:sz w:val="20"/>
        </w:rPr>
        <w:t>C</w:t>
      </w:r>
      <w:r w:rsidRPr="003B3CA4">
        <w:rPr>
          <w:rFonts w:asciiTheme="minorHAnsi" w:hAnsiTheme="minorHAnsi" w:cstheme="minorHAnsi"/>
          <w:sz w:val="20"/>
        </w:rPr>
        <w:t xml:space="preserve">onsiglio su attività e controlli svolti </w:t>
      </w:r>
    </w:p>
    <w:p w14:paraId="6C5A77F0" w14:textId="0E6A2E3F"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Attestazione annuale sull’assolvimento degli obblighi di trasparenza </w:t>
      </w:r>
    </w:p>
    <w:p w14:paraId="1A7CE920" w14:textId="77777777" w:rsidR="00843211" w:rsidRPr="003B3CA4" w:rsidRDefault="00843211" w:rsidP="0063525E">
      <w:pPr>
        <w:keepNext/>
        <w:keepLines/>
        <w:contextualSpacing/>
        <w:outlineLvl w:val="0"/>
        <w:rPr>
          <w:rFonts w:asciiTheme="minorHAnsi" w:hAnsiTheme="minorHAnsi" w:cstheme="minorHAnsi"/>
          <w:sz w:val="20"/>
        </w:rPr>
      </w:pPr>
    </w:p>
    <w:p w14:paraId="66F91212" w14:textId="77777777" w:rsidR="00A41A33" w:rsidRPr="003B3CA4" w:rsidRDefault="00A41A33"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 xml:space="preserve">Vigilanza esterna in caso di ripetute e gravi violazioni </w:t>
      </w:r>
    </w:p>
    <w:p w14:paraId="6A1FE4DD" w14:textId="77777777" w:rsidR="00A41A33" w:rsidRPr="003B3CA4" w:rsidRDefault="00A41A33"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Ministero competente </w:t>
      </w:r>
    </w:p>
    <w:p w14:paraId="48F1AE8A" w14:textId="7C3721FD" w:rsidR="008F351A" w:rsidRPr="003B3CA4" w:rsidRDefault="00A41A33" w:rsidP="0063525E">
      <w:pPr>
        <w:keepNext/>
        <w:keepLines/>
        <w:contextualSpacing/>
        <w:outlineLvl w:val="0"/>
        <w:rPr>
          <w:rFonts w:asciiTheme="minorHAnsi" w:eastAsia="Times New Roman" w:hAnsiTheme="minorHAnsi" w:cstheme="minorHAnsi"/>
          <w:b/>
          <w:bCs/>
          <w:smallCaps/>
          <w:color w:val="365F91"/>
          <w:sz w:val="20"/>
          <w:lang w:eastAsia="x-none"/>
        </w:rPr>
      </w:pPr>
      <w:r w:rsidRPr="003B3CA4">
        <w:rPr>
          <w:rFonts w:asciiTheme="minorHAnsi" w:hAnsiTheme="minorHAnsi" w:cstheme="minorHAnsi"/>
          <w:sz w:val="20"/>
        </w:rPr>
        <w:t>Ordine di livello nazionale</w:t>
      </w:r>
    </w:p>
    <w:p w14:paraId="65DBBB90" w14:textId="649BD929" w:rsidR="00D90564" w:rsidRPr="003B3CA4" w:rsidRDefault="00D90564" w:rsidP="0063525E">
      <w:pPr>
        <w:keepNext/>
        <w:keepLines/>
        <w:contextualSpacing/>
        <w:outlineLvl w:val="0"/>
        <w:rPr>
          <w:rFonts w:asciiTheme="minorHAnsi" w:eastAsia="Times New Roman" w:hAnsiTheme="minorHAnsi" w:cstheme="minorHAnsi"/>
          <w:b/>
          <w:bCs/>
          <w:smallCaps/>
          <w:color w:val="365F91"/>
          <w:sz w:val="20"/>
          <w:lang w:eastAsia="x-none"/>
        </w:rPr>
      </w:pPr>
    </w:p>
    <w:p w14:paraId="7E3680D7" w14:textId="5B345A27" w:rsidR="00843211" w:rsidRPr="003B3CA4" w:rsidRDefault="00A41A33" w:rsidP="0063525E">
      <w:pPr>
        <w:keepNext/>
        <w:keepLines/>
        <w:contextualSpacing/>
        <w:outlineLvl w:val="0"/>
        <w:rPr>
          <w:rFonts w:asciiTheme="minorHAnsi" w:hAnsiTheme="minorHAnsi" w:cstheme="minorHAnsi"/>
          <w:b/>
          <w:bCs/>
          <w:sz w:val="24"/>
          <w:szCs w:val="24"/>
        </w:rPr>
      </w:pPr>
      <w:r w:rsidRPr="007B5498">
        <w:rPr>
          <w:rFonts w:asciiTheme="minorHAnsi" w:hAnsiTheme="minorHAnsi" w:cstheme="minorHAnsi"/>
          <w:b/>
          <w:bCs/>
          <w:sz w:val="24"/>
          <w:szCs w:val="24"/>
        </w:rPr>
        <w:t>OBIETTIVI STRATEGICI IN MATERIA DI PREVENZIONE DELLA CORRUZIONE E TRASPARENZA</w:t>
      </w:r>
    </w:p>
    <w:p w14:paraId="22707581" w14:textId="65FA2AC4" w:rsidR="00843211" w:rsidRPr="003B3CA4" w:rsidRDefault="001E402F" w:rsidP="00005223">
      <w:pPr>
        <w:widowControl w:val="0"/>
        <w:tabs>
          <w:tab w:val="left" w:pos="426"/>
        </w:tabs>
        <w:rPr>
          <w:rFonts w:asciiTheme="minorHAnsi" w:hAnsiTheme="minorHAnsi" w:cstheme="minorHAnsi"/>
          <w:sz w:val="20"/>
          <w:lang w:eastAsia="en-US"/>
        </w:rPr>
      </w:pPr>
      <w:r w:rsidRPr="003B3CA4">
        <w:rPr>
          <w:rFonts w:asciiTheme="minorHAnsi" w:hAnsiTheme="minorHAnsi" w:cstheme="minorHAnsi"/>
          <w:sz w:val="20"/>
          <w:lang w:eastAsia="en-US"/>
        </w:rPr>
        <w:t>Il Consiglio dell</w:t>
      </w:r>
      <w:r w:rsidR="00843211" w:rsidRPr="003B3CA4">
        <w:rPr>
          <w:rFonts w:asciiTheme="minorHAnsi" w:hAnsiTheme="minorHAnsi" w:cstheme="minorHAnsi"/>
          <w:sz w:val="20"/>
          <w:lang w:eastAsia="en-US"/>
        </w:rPr>
        <w:t>’Ordine nella seduta del 24/11/2022 ha condiviso ed approvato i seguenti obiettivi strategici in materia di prevenzione della corruzione e d</w:t>
      </w:r>
      <w:r w:rsidRPr="003B3CA4">
        <w:rPr>
          <w:rFonts w:asciiTheme="minorHAnsi" w:hAnsiTheme="minorHAnsi" w:cstheme="minorHAnsi"/>
          <w:sz w:val="20"/>
          <w:lang w:eastAsia="en-US"/>
        </w:rPr>
        <w:t>i</w:t>
      </w:r>
      <w:r w:rsidR="00843211" w:rsidRPr="003B3CA4">
        <w:rPr>
          <w:rFonts w:asciiTheme="minorHAnsi" w:hAnsiTheme="minorHAnsi" w:cstheme="minorHAnsi"/>
          <w:sz w:val="20"/>
          <w:lang w:eastAsia="en-US"/>
        </w:rPr>
        <w:t xml:space="preserve"> trasparenza.</w:t>
      </w:r>
    </w:p>
    <w:p w14:paraId="4F589660" w14:textId="77777777" w:rsidR="00843211" w:rsidRPr="003B3CA4" w:rsidRDefault="00843211" w:rsidP="00005223">
      <w:pPr>
        <w:widowControl w:val="0"/>
        <w:tabs>
          <w:tab w:val="left" w:pos="426"/>
        </w:tabs>
        <w:rPr>
          <w:rFonts w:asciiTheme="minorHAnsi" w:hAnsiTheme="minorHAnsi" w:cstheme="minorHAnsi"/>
          <w:strike/>
          <w:sz w:val="20"/>
          <w:lang w:eastAsia="en-US"/>
        </w:rPr>
      </w:pPr>
      <w:r w:rsidRPr="003B3CA4">
        <w:rPr>
          <w:rFonts w:asciiTheme="minorHAnsi" w:hAnsiTheme="minorHAnsi" w:cstheme="minorHAnsi"/>
          <w:sz w:val="20"/>
          <w:lang w:eastAsia="en-US"/>
        </w:rPr>
        <w:t>Tali obiettivi, fissati nella logica di una effettiva e consapevole partecipazione alla predisposizione del sistema di prevenzione, sono finalizzati, tra l’altro, a promuovere un maggiore livello di trasparenza</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 xml:space="preserve">dell’Ordine. </w:t>
      </w:r>
    </w:p>
    <w:p w14:paraId="148DC9C7" w14:textId="77777777" w:rsidR="00843211" w:rsidRPr="003B3CA4" w:rsidRDefault="00843211" w:rsidP="00005223">
      <w:pPr>
        <w:widowControl w:val="0"/>
        <w:tabs>
          <w:tab w:val="left" w:pos="426"/>
        </w:tabs>
        <w:rPr>
          <w:rFonts w:asciiTheme="minorHAnsi" w:hAnsiTheme="minorHAnsi" w:cstheme="minorHAnsi"/>
          <w:sz w:val="20"/>
          <w:lang w:eastAsia="en-US"/>
        </w:rPr>
      </w:pPr>
      <w:r w:rsidRPr="003B3CA4">
        <w:rPr>
          <w:rFonts w:asciiTheme="minorHAnsi" w:hAnsiTheme="minorHAnsi" w:cstheme="minorHAnsi"/>
          <w:sz w:val="20"/>
          <w:lang w:eastAsia="en-US"/>
        </w:rPr>
        <w:t>L’Ordine, a tutela della collettività, riafferma l’importanza della professione di Ingegnere e del rispetto delle norme etico/deontologiche:</w:t>
      </w:r>
    </w:p>
    <w:p w14:paraId="1E829629" w14:textId="77777777" w:rsidR="00843211" w:rsidRPr="003B3CA4" w:rsidRDefault="00843211" w:rsidP="00081261">
      <w:pPr>
        <w:widowControl w:val="0"/>
        <w:numPr>
          <w:ilvl w:val="0"/>
          <w:numId w:val="11"/>
        </w:numPr>
        <w:tabs>
          <w:tab w:val="left" w:pos="284"/>
          <w:tab w:val="left" w:pos="426"/>
        </w:tabs>
        <w:ind w:left="284" w:hanging="284"/>
        <w:rPr>
          <w:rFonts w:asciiTheme="minorHAnsi" w:hAnsiTheme="minorHAnsi" w:cstheme="minorHAnsi"/>
          <w:sz w:val="20"/>
          <w:lang w:eastAsia="en-US"/>
        </w:rPr>
      </w:pPr>
      <w:r w:rsidRPr="003B3CA4">
        <w:rPr>
          <w:rFonts w:asciiTheme="minorHAnsi" w:hAnsiTheme="minorHAnsi" w:cstheme="minorHAnsi"/>
          <w:sz w:val="20"/>
          <w:lang w:eastAsia="en-US"/>
        </w:rPr>
        <w:t xml:space="preserve">Rispetto dell’etica professionale e trasparenza nei confronti degli iscritti: i consiglieri eletti, rinunceranno a essere segnalati dall’Ordine alle richieste di nominativi all’Ordine per incarichi retribuiti, qualora ci siano iscritti esperti. In caso contrario, al fine di rispondere alle esigenze della collettività, verranno segnalati i consiglieri esperti nella </w:t>
      </w:r>
      <w:r w:rsidRPr="003B3CA4">
        <w:rPr>
          <w:rFonts w:asciiTheme="minorHAnsi" w:hAnsiTheme="minorHAnsi" w:cstheme="minorHAnsi"/>
          <w:sz w:val="20"/>
          <w:lang w:eastAsia="en-US"/>
        </w:rPr>
        <w:lastRenderedPageBreak/>
        <w:t xml:space="preserve">materia richiesta; </w:t>
      </w:r>
    </w:p>
    <w:p w14:paraId="12C76595" w14:textId="77777777" w:rsidR="00843211" w:rsidRPr="003B3CA4" w:rsidRDefault="00843211" w:rsidP="00081261">
      <w:pPr>
        <w:widowControl w:val="0"/>
        <w:numPr>
          <w:ilvl w:val="0"/>
          <w:numId w:val="11"/>
        </w:numPr>
        <w:tabs>
          <w:tab w:val="left" w:pos="284"/>
          <w:tab w:val="left" w:pos="426"/>
        </w:tabs>
        <w:ind w:left="284" w:hanging="284"/>
        <w:rPr>
          <w:rFonts w:asciiTheme="minorHAnsi" w:hAnsiTheme="minorHAnsi" w:cstheme="minorHAnsi"/>
          <w:sz w:val="20"/>
          <w:lang w:eastAsia="en-US"/>
        </w:rPr>
      </w:pPr>
      <w:r w:rsidRPr="003B3CA4">
        <w:rPr>
          <w:rFonts w:asciiTheme="minorHAnsi" w:hAnsiTheme="minorHAnsi" w:cstheme="minorHAnsi"/>
          <w:sz w:val="20"/>
          <w:lang w:eastAsia="en-US"/>
        </w:rPr>
        <w:t>Monitoraggio continuo dei bandi ritenuti lesivi alla dignità professionale o che presentano anomalie rispetto al Codice degli Appalti;</w:t>
      </w:r>
    </w:p>
    <w:p w14:paraId="0690D1EF" w14:textId="77777777" w:rsidR="00843211" w:rsidRPr="003B3CA4" w:rsidRDefault="00843211" w:rsidP="00081261">
      <w:pPr>
        <w:widowControl w:val="0"/>
        <w:numPr>
          <w:ilvl w:val="0"/>
          <w:numId w:val="11"/>
        </w:numPr>
        <w:tabs>
          <w:tab w:val="left" w:pos="284"/>
          <w:tab w:val="left" w:pos="426"/>
        </w:tabs>
        <w:ind w:left="284" w:hanging="284"/>
        <w:rPr>
          <w:rFonts w:asciiTheme="minorHAnsi" w:hAnsiTheme="minorHAnsi" w:cstheme="minorHAnsi"/>
          <w:sz w:val="20"/>
          <w:lang w:eastAsia="en-US"/>
        </w:rPr>
      </w:pPr>
      <w:r w:rsidRPr="003B3CA4">
        <w:rPr>
          <w:rFonts w:asciiTheme="minorHAnsi" w:hAnsiTheme="minorHAnsi" w:cstheme="minorHAnsi"/>
          <w:sz w:val="20"/>
          <w:lang w:eastAsia="en-US"/>
        </w:rPr>
        <w:t>Trasparenza come dovere etico e morale, prima ancora degli obblighi di legge.</w:t>
      </w:r>
    </w:p>
    <w:p w14:paraId="7CD27844" w14:textId="77777777" w:rsidR="00843211" w:rsidRPr="003B3CA4" w:rsidRDefault="00843211" w:rsidP="00005223">
      <w:pPr>
        <w:widowControl w:val="0"/>
        <w:tabs>
          <w:tab w:val="left" w:pos="284"/>
        </w:tabs>
        <w:rPr>
          <w:rFonts w:asciiTheme="minorHAnsi" w:hAnsiTheme="minorHAnsi" w:cstheme="minorHAnsi"/>
          <w:sz w:val="20"/>
          <w:lang w:eastAsia="en-US"/>
        </w:rPr>
      </w:pPr>
    </w:p>
    <w:p w14:paraId="6F94E095" w14:textId="77777777" w:rsidR="007F57E8" w:rsidRPr="003B3CA4" w:rsidRDefault="007F57E8" w:rsidP="00005223">
      <w:pPr>
        <w:widowControl w:val="0"/>
        <w:tabs>
          <w:tab w:val="left" w:pos="284"/>
        </w:tabs>
        <w:rPr>
          <w:rFonts w:asciiTheme="minorHAnsi" w:hAnsiTheme="minorHAnsi" w:cstheme="minorHAnsi"/>
          <w:b/>
          <w:bCs/>
          <w:sz w:val="20"/>
          <w:lang w:eastAsia="en-US"/>
        </w:rPr>
      </w:pPr>
      <w:r w:rsidRPr="003B3CA4">
        <w:rPr>
          <w:rFonts w:asciiTheme="minorHAnsi" w:hAnsiTheme="minorHAnsi" w:cstheme="minorHAnsi"/>
          <w:b/>
          <w:bCs/>
          <w:sz w:val="20"/>
          <w:lang w:eastAsia="en-US"/>
        </w:rPr>
        <w:t>Promozione di maggiori livelli di trasparenza</w:t>
      </w:r>
    </w:p>
    <w:p w14:paraId="6BB5A180" w14:textId="0FC765B1" w:rsidR="00843211" w:rsidRPr="003B3CA4" w:rsidRDefault="00843211" w:rsidP="00005223">
      <w:pPr>
        <w:widowControl w:val="0"/>
        <w:tabs>
          <w:tab w:val="left" w:pos="426"/>
        </w:tabs>
        <w:rPr>
          <w:rFonts w:asciiTheme="minorHAnsi" w:hAnsiTheme="minorHAnsi" w:cstheme="minorHAnsi"/>
          <w:sz w:val="20"/>
          <w:lang w:eastAsia="en-US"/>
        </w:rPr>
      </w:pPr>
      <w:r w:rsidRPr="003B3CA4">
        <w:rPr>
          <w:rFonts w:asciiTheme="minorHAnsi" w:hAnsiTheme="minorHAnsi" w:cstheme="minorHAnsi"/>
          <w:sz w:val="20"/>
          <w:lang w:eastAsia="en-US"/>
        </w:rPr>
        <w:t>In</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risposta</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alle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richieste</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del</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Legislatore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di</w:t>
      </w:r>
      <w:r w:rsidRPr="003B3CA4">
        <w:rPr>
          <w:rFonts w:asciiTheme="minorHAnsi" w:hAnsiTheme="minorHAnsi" w:cstheme="minorHAnsi"/>
          <w:spacing w:val="-8"/>
          <w:sz w:val="20"/>
          <w:lang w:eastAsia="en-US"/>
        </w:rPr>
        <w:t xml:space="preserve"> </w:t>
      </w:r>
      <w:r w:rsidRPr="003B3CA4">
        <w:rPr>
          <w:rFonts w:asciiTheme="minorHAnsi" w:hAnsiTheme="minorHAnsi" w:cstheme="minorHAnsi"/>
          <w:sz w:val="20"/>
          <w:lang w:eastAsia="en-US"/>
        </w:rPr>
        <w:t>ANAC,</w:t>
      </w:r>
      <w:r w:rsidRPr="003B3CA4">
        <w:rPr>
          <w:rFonts w:asciiTheme="minorHAnsi" w:hAnsiTheme="minorHAnsi" w:cstheme="minorHAnsi"/>
          <w:spacing w:val="-8"/>
          <w:sz w:val="20"/>
          <w:lang w:eastAsia="en-US"/>
        </w:rPr>
        <w:t xml:space="preserve"> </w:t>
      </w:r>
      <w:r w:rsidRPr="003B3CA4">
        <w:rPr>
          <w:rFonts w:asciiTheme="minorHAnsi" w:hAnsiTheme="minorHAnsi" w:cstheme="minorHAnsi"/>
          <w:sz w:val="20"/>
          <w:lang w:eastAsia="en-US"/>
        </w:rPr>
        <w:t>l’Ordine si propone di maggiori</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livelli</w:t>
      </w:r>
      <w:r w:rsidRPr="003B3CA4">
        <w:rPr>
          <w:rFonts w:asciiTheme="minorHAnsi" w:hAnsiTheme="minorHAnsi" w:cstheme="minorHAnsi"/>
          <w:spacing w:val="-8"/>
          <w:sz w:val="20"/>
          <w:lang w:eastAsia="en-US"/>
        </w:rPr>
        <w:t xml:space="preserve"> </w:t>
      </w:r>
      <w:r w:rsidRPr="003B3CA4">
        <w:rPr>
          <w:rFonts w:asciiTheme="minorHAnsi" w:hAnsiTheme="minorHAnsi" w:cstheme="minorHAnsi"/>
          <w:sz w:val="20"/>
          <w:lang w:eastAsia="en-US"/>
        </w:rPr>
        <w:t>di</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trasparenza attuabili attraverso:</w:t>
      </w:r>
    </w:p>
    <w:p w14:paraId="00F1DA82" w14:textId="77777777" w:rsidR="00843211" w:rsidRPr="003B3CA4" w:rsidRDefault="00843211" w:rsidP="00081261">
      <w:pPr>
        <w:widowControl w:val="0"/>
        <w:numPr>
          <w:ilvl w:val="0"/>
          <w:numId w:val="10"/>
        </w:numPr>
        <w:tabs>
          <w:tab w:val="left" w:pos="284"/>
          <w:tab w:val="left" w:pos="426"/>
        </w:tabs>
        <w:spacing w:line="266" w:lineRule="exact"/>
        <w:ind w:left="284" w:hanging="284"/>
        <w:rPr>
          <w:rFonts w:asciiTheme="minorHAnsi" w:hAnsiTheme="minorHAnsi" w:cstheme="minorHAnsi"/>
          <w:sz w:val="20"/>
          <w:lang w:eastAsia="en-US"/>
        </w:rPr>
      </w:pPr>
      <w:r w:rsidRPr="003B3CA4">
        <w:rPr>
          <w:rFonts w:asciiTheme="minorHAnsi" w:eastAsiaTheme="minorHAnsi" w:hAnsiTheme="minorHAnsi" w:cstheme="minorHAnsi"/>
          <w:sz w:val="20"/>
          <w:lang w:eastAsia="en-US"/>
        </w:rPr>
        <w:t>Pubblicazione di tutti i verbali di consiglio, a prescindere dai contenuti delle delibere, nel rispetto della normativa privacy e della confidenzialità e</w:t>
      </w:r>
      <w:r w:rsidRPr="003B3CA4">
        <w:rPr>
          <w:rFonts w:asciiTheme="minorHAnsi" w:eastAsiaTheme="minorHAnsi" w:hAnsiTheme="minorHAnsi" w:cstheme="minorHAnsi"/>
          <w:spacing w:val="-28"/>
          <w:sz w:val="20"/>
          <w:lang w:eastAsia="en-US"/>
        </w:rPr>
        <w:t xml:space="preserve"> </w:t>
      </w:r>
      <w:r w:rsidRPr="003B3CA4">
        <w:rPr>
          <w:rFonts w:asciiTheme="minorHAnsi" w:eastAsiaTheme="minorHAnsi" w:hAnsiTheme="minorHAnsi" w:cstheme="minorHAnsi"/>
          <w:sz w:val="20"/>
          <w:lang w:eastAsia="en-US"/>
        </w:rPr>
        <w:t>riservatezza;</w:t>
      </w:r>
    </w:p>
    <w:p w14:paraId="59586DF7" w14:textId="77777777" w:rsidR="00843211" w:rsidRPr="003B3CA4" w:rsidRDefault="00843211" w:rsidP="00081261">
      <w:pPr>
        <w:widowControl w:val="0"/>
        <w:numPr>
          <w:ilvl w:val="0"/>
          <w:numId w:val="10"/>
        </w:numPr>
        <w:tabs>
          <w:tab w:val="left" w:pos="284"/>
          <w:tab w:val="left" w:pos="426"/>
        </w:tabs>
        <w:spacing w:line="266" w:lineRule="exact"/>
        <w:ind w:left="284" w:hanging="284"/>
        <w:rPr>
          <w:rFonts w:asciiTheme="minorHAnsi" w:hAnsiTheme="minorHAnsi" w:cstheme="minorHAnsi"/>
          <w:sz w:val="20"/>
          <w:lang w:eastAsia="en-US"/>
        </w:rPr>
      </w:pPr>
      <w:r w:rsidRPr="003B3CA4">
        <w:rPr>
          <w:rFonts w:asciiTheme="minorHAnsi" w:hAnsiTheme="minorHAnsi" w:cstheme="minorHAnsi"/>
          <w:sz w:val="20"/>
          <w:lang w:eastAsia="en-US"/>
        </w:rPr>
        <w:t xml:space="preserve">Condivisione con il Consiglio di tutte le circolari del Consiglio Nazionale degli Ingegneri; </w:t>
      </w:r>
    </w:p>
    <w:p w14:paraId="307F742D" w14:textId="42A92F5D" w:rsidR="00843211" w:rsidRPr="003B3CA4" w:rsidRDefault="00843211" w:rsidP="00081261">
      <w:pPr>
        <w:widowControl w:val="0"/>
        <w:numPr>
          <w:ilvl w:val="0"/>
          <w:numId w:val="10"/>
        </w:numPr>
        <w:tabs>
          <w:tab w:val="left" w:pos="284"/>
          <w:tab w:val="left" w:pos="426"/>
        </w:tabs>
        <w:spacing w:line="266" w:lineRule="exact"/>
        <w:ind w:left="284" w:hanging="284"/>
        <w:rPr>
          <w:rFonts w:asciiTheme="minorHAnsi" w:hAnsiTheme="minorHAnsi" w:cstheme="minorHAnsi"/>
          <w:sz w:val="20"/>
          <w:lang w:eastAsia="en-US"/>
        </w:rPr>
      </w:pPr>
      <w:r w:rsidRPr="003B3CA4">
        <w:rPr>
          <w:rFonts w:asciiTheme="minorHAnsi" w:hAnsiTheme="minorHAnsi" w:cstheme="minorHAnsi"/>
          <w:sz w:val="20"/>
          <w:lang w:eastAsia="en-US"/>
        </w:rPr>
        <w:t xml:space="preserve">Monitoraggio delle richieste pervenute attraverso l’accesso civico e l’accesso civico generalizzato, nell’ottica di valutare se i dati richiesti più ricorrentemente possano diventare oggetto di sistematica pubblicazione. Tale monitoraggio verrà sottoposto al RPCT per le proprie valutazioni a valere </w:t>
      </w:r>
      <w:proofErr w:type="gramStart"/>
      <w:r w:rsidRPr="003B3CA4">
        <w:rPr>
          <w:rFonts w:asciiTheme="minorHAnsi" w:hAnsiTheme="minorHAnsi" w:cstheme="minorHAnsi"/>
          <w:sz w:val="20"/>
          <w:lang w:eastAsia="en-US"/>
        </w:rPr>
        <w:t>sui</w:t>
      </w:r>
      <w:r w:rsidR="001E402F" w:rsidRPr="003B3CA4">
        <w:rPr>
          <w:rFonts w:asciiTheme="minorHAnsi" w:hAnsiTheme="minorHAnsi" w:cstheme="minorHAnsi"/>
          <w:sz w:val="20"/>
          <w:lang w:eastAsia="en-US"/>
        </w:rPr>
        <w:t xml:space="preserve"> </w:t>
      </w:r>
      <w:r w:rsidRPr="003B3CA4">
        <w:rPr>
          <w:rFonts w:asciiTheme="minorHAnsi" w:hAnsiTheme="minorHAnsi" w:cstheme="minorHAnsi"/>
          <w:spacing w:val="-34"/>
          <w:sz w:val="20"/>
          <w:lang w:eastAsia="en-US"/>
        </w:rPr>
        <w:t xml:space="preserve"> </w:t>
      </w:r>
      <w:r w:rsidRPr="003B3CA4">
        <w:rPr>
          <w:rFonts w:asciiTheme="minorHAnsi" w:hAnsiTheme="minorHAnsi" w:cstheme="minorHAnsi"/>
          <w:sz w:val="20"/>
          <w:lang w:eastAsia="en-US"/>
        </w:rPr>
        <w:t>PTPC</w:t>
      </w:r>
      <w:proofErr w:type="gramEnd"/>
      <w:r w:rsidRPr="003B3CA4">
        <w:rPr>
          <w:rFonts w:asciiTheme="minorHAnsi" w:hAnsiTheme="minorHAnsi" w:cstheme="minorHAnsi"/>
          <w:sz w:val="20"/>
          <w:lang w:eastAsia="en-US"/>
        </w:rPr>
        <w:t>;</w:t>
      </w:r>
    </w:p>
    <w:p w14:paraId="2498A051" w14:textId="77777777" w:rsidR="00843211" w:rsidRPr="003B3CA4" w:rsidRDefault="00843211" w:rsidP="00081261">
      <w:pPr>
        <w:widowControl w:val="0"/>
        <w:numPr>
          <w:ilvl w:val="0"/>
          <w:numId w:val="10"/>
        </w:numPr>
        <w:tabs>
          <w:tab w:val="left" w:pos="284"/>
          <w:tab w:val="left" w:pos="426"/>
        </w:tabs>
        <w:spacing w:line="266" w:lineRule="exact"/>
        <w:ind w:left="284" w:hanging="284"/>
        <w:rPr>
          <w:rFonts w:asciiTheme="minorHAnsi" w:hAnsiTheme="minorHAnsi" w:cstheme="minorHAnsi"/>
          <w:sz w:val="20"/>
          <w:lang w:eastAsia="en-US"/>
        </w:rPr>
      </w:pPr>
      <w:r w:rsidRPr="003B3CA4">
        <w:rPr>
          <w:rFonts w:asciiTheme="minorHAnsi" w:hAnsiTheme="minorHAnsi" w:cstheme="minorHAnsi"/>
          <w:sz w:val="20"/>
          <w:lang w:eastAsia="en-US"/>
        </w:rPr>
        <w:t>Utilizzo del Regolamento disciplinante la segnalazione di professionisti per l’affidamento di incarichi al fine di stabilire le modalità con le quali l’Ordine, effettua la segnalazione dei nominativi dei propri iscritti in risconto alle richieste provenienti da soggetti pubblici o privati: si fonda sui principi di trasparenza, parità di trattamento e non discriminazione (sia nei confronti degli Iscritti all’Ordine e sia verso il soggetto che effettua la richiesta);</w:t>
      </w:r>
    </w:p>
    <w:p w14:paraId="0E4AFF39" w14:textId="77777777" w:rsidR="00843211" w:rsidRPr="003B3CA4" w:rsidRDefault="00843211" w:rsidP="00081261">
      <w:pPr>
        <w:widowControl w:val="0"/>
        <w:numPr>
          <w:ilvl w:val="0"/>
          <w:numId w:val="10"/>
        </w:numPr>
        <w:tabs>
          <w:tab w:val="left" w:pos="284"/>
          <w:tab w:val="left" w:pos="426"/>
        </w:tabs>
        <w:spacing w:line="266" w:lineRule="exact"/>
        <w:ind w:left="284" w:hanging="284"/>
        <w:rPr>
          <w:rFonts w:asciiTheme="minorHAnsi" w:hAnsiTheme="minorHAnsi" w:cstheme="minorHAnsi"/>
          <w:sz w:val="20"/>
          <w:lang w:eastAsia="en-US"/>
        </w:rPr>
      </w:pPr>
      <w:r w:rsidRPr="003B3CA4">
        <w:rPr>
          <w:rFonts w:asciiTheme="minorHAnsi" w:hAnsiTheme="minorHAnsi" w:cstheme="minorHAnsi"/>
          <w:sz w:val="20"/>
          <w:lang w:eastAsia="en-US"/>
        </w:rPr>
        <w:t>Consolidamento del sistema di formazione professionale continua, attraverso la promozione di eventi formativi per tutti i settori di specializzazione e invitando gli iscritti a formulare delle proposte formative tramite l’apposito format messo a disposizione sul sito dell’Ordine.</w:t>
      </w:r>
    </w:p>
    <w:p w14:paraId="3C8E1B9A" w14:textId="77777777" w:rsidR="007F57E8" w:rsidRPr="003B3CA4" w:rsidRDefault="007F57E8" w:rsidP="00005223">
      <w:pPr>
        <w:widowControl w:val="0"/>
        <w:tabs>
          <w:tab w:val="left" w:pos="284"/>
        </w:tabs>
        <w:rPr>
          <w:rFonts w:asciiTheme="minorHAnsi" w:hAnsiTheme="minorHAnsi" w:cstheme="minorHAnsi"/>
          <w:b/>
          <w:bCs/>
          <w:sz w:val="20"/>
          <w:lang w:eastAsia="en-US"/>
        </w:rPr>
      </w:pPr>
    </w:p>
    <w:p w14:paraId="6E0D4DBC" w14:textId="0CC35485" w:rsidR="007F57E8" w:rsidRPr="003B3CA4" w:rsidRDefault="007F57E8" w:rsidP="00005223">
      <w:pPr>
        <w:widowControl w:val="0"/>
        <w:tabs>
          <w:tab w:val="left" w:pos="567"/>
        </w:tabs>
        <w:rPr>
          <w:rFonts w:asciiTheme="minorHAnsi" w:hAnsiTheme="minorHAnsi" w:cstheme="minorHAnsi"/>
          <w:b/>
          <w:bCs/>
          <w:sz w:val="20"/>
          <w:lang w:eastAsia="en-US"/>
        </w:rPr>
      </w:pPr>
      <w:r w:rsidRPr="003B3CA4">
        <w:rPr>
          <w:rFonts w:asciiTheme="minorHAnsi" w:hAnsiTheme="minorHAnsi" w:cstheme="minorHAnsi"/>
          <w:b/>
          <w:bCs/>
          <w:sz w:val="20"/>
          <w:lang w:eastAsia="en-US"/>
        </w:rPr>
        <w:t>Promozione di maggiore condivisione con stakeholder</w:t>
      </w:r>
    </w:p>
    <w:p w14:paraId="71044C9E" w14:textId="62FF0FC8" w:rsidR="00843211" w:rsidRPr="003B3CA4" w:rsidRDefault="00843211" w:rsidP="00005223">
      <w:pPr>
        <w:widowControl w:val="0"/>
        <w:tabs>
          <w:tab w:val="left" w:pos="567"/>
        </w:tabs>
        <w:rPr>
          <w:rFonts w:asciiTheme="minorHAnsi" w:hAnsiTheme="minorHAnsi" w:cstheme="minorHAnsi"/>
          <w:sz w:val="20"/>
          <w:lang w:eastAsia="en-US"/>
        </w:rPr>
      </w:pPr>
      <w:r w:rsidRPr="003B3CA4">
        <w:rPr>
          <w:rFonts w:asciiTheme="minorHAnsi" w:hAnsiTheme="minorHAnsi" w:cstheme="minorHAnsi"/>
          <w:sz w:val="20"/>
          <w:lang w:eastAsia="en-US"/>
        </w:rPr>
        <w:t>L’Ordine considera essenziale la condivisione delle proprie attività in particolare finalizzate alla prevenzione</w:t>
      </w:r>
      <w:r w:rsidRPr="003B3CA4">
        <w:rPr>
          <w:rFonts w:asciiTheme="minorHAnsi" w:hAnsiTheme="minorHAnsi" w:cstheme="minorHAnsi"/>
          <w:spacing w:val="-6"/>
          <w:sz w:val="20"/>
          <w:lang w:eastAsia="en-US"/>
        </w:rPr>
        <w:t xml:space="preserve"> </w:t>
      </w:r>
      <w:r w:rsidRPr="003B3CA4">
        <w:rPr>
          <w:rFonts w:asciiTheme="minorHAnsi" w:hAnsiTheme="minorHAnsi" w:cstheme="minorHAnsi"/>
          <w:sz w:val="20"/>
          <w:lang w:eastAsia="en-US"/>
        </w:rPr>
        <w:t>della</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corruzione, con</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i</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propri</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stakeholder,</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identificati</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principalmente</w:t>
      </w:r>
      <w:r w:rsidRPr="003B3CA4">
        <w:rPr>
          <w:rFonts w:asciiTheme="minorHAnsi" w:hAnsiTheme="minorHAnsi" w:cstheme="minorHAnsi"/>
          <w:spacing w:val="-6"/>
          <w:sz w:val="20"/>
          <w:lang w:eastAsia="en-US"/>
        </w:rPr>
        <w:t xml:space="preserve"> </w:t>
      </w:r>
      <w:r w:rsidRPr="003B3CA4">
        <w:rPr>
          <w:rFonts w:asciiTheme="minorHAnsi" w:hAnsiTheme="minorHAnsi" w:cstheme="minorHAnsi"/>
          <w:sz w:val="20"/>
          <w:lang w:eastAsia="en-US"/>
        </w:rPr>
        <w:t>negli</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iscritti,</w:t>
      </w:r>
      <w:r w:rsidRPr="003B3CA4">
        <w:rPr>
          <w:rFonts w:asciiTheme="minorHAnsi" w:hAnsiTheme="minorHAnsi" w:cstheme="minorHAnsi"/>
          <w:spacing w:val="-6"/>
          <w:sz w:val="20"/>
          <w:lang w:eastAsia="en-US"/>
        </w:rPr>
        <w:t xml:space="preserve"> negli </w:t>
      </w:r>
      <w:r w:rsidRPr="003B3CA4">
        <w:rPr>
          <w:rFonts w:asciiTheme="minorHAnsi" w:hAnsiTheme="minorHAnsi" w:cstheme="minorHAnsi"/>
          <w:sz w:val="20"/>
          <w:lang w:eastAsia="en-US"/>
        </w:rPr>
        <w:t>enti</w:t>
      </w:r>
      <w:r w:rsidRPr="003B3CA4">
        <w:rPr>
          <w:rFonts w:asciiTheme="minorHAnsi" w:hAnsiTheme="minorHAnsi" w:cstheme="minorHAnsi"/>
          <w:spacing w:val="-6"/>
          <w:sz w:val="20"/>
          <w:lang w:eastAsia="en-US"/>
        </w:rPr>
        <w:t xml:space="preserve"> </w:t>
      </w:r>
      <w:r w:rsidRPr="003B3CA4">
        <w:rPr>
          <w:rFonts w:asciiTheme="minorHAnsi" w:hAnsiTheme="minorHAnsi" w:cstheme="minorHAnsi"/>
          <w:sz w:val="20"/>
          <w:lang w:eastAsia="en-US"/>
        </w:rPr>
        <w:t>terzi in qualunque modo collegati, nei provider di formazione, nelle Autorità ed enti</w:t>
      </w:r>
      <w:r w:rsidRPr="003B3CA4">
        <w:rPr>
          <w:rFonts w:asciiTheme="minorHAnsi" w:hAnsiTheme="minorHAnsi" w:cstheme="minorHAnsi"/>
          <w:spacing w:val="-23"/>
          <w:sz w:val="20"/>
          <w:lang w:eastAsia="en-US"/>
        </w:rPr>
        <w:t xml:space="preserve"> </w:t>
      </w:r>
      <w:r w:rsidRPr="003B3CA4">
        <w:rPr>
          <w:rFonts w:asciiTheme="minorHAnsi" w:hAnsiTheme="minorHAnsi" w:cstheme="minorHAnsi"/>
          <w:sz w:val="20"/>
          <w:lang w:eastAsia="en-US"/>
        </w:rPr>
        <w:t>pubblici.</w:t>
      </w:r>
    </w:p>
    <w:p w14:paraId="4CFC3452" w14:textId="77777777" w:rsidR="00843211" w:rsidRPr="003B3CA4" w:rsidRDefault="00843211" w:rsidP="00005223">
      <w:pPr>
        <w:widowControl w:val="0"/>
        <w:tabs>
          <w:tab w:val="left" w:pos="567"/>
        </w:tabs>
        <w:rPr>
          <w:rFonts w:asciiTheme="minorHAnsi" w:hAnsiTheme="minorHAnsi" w:cstheme="minorHAnsi"/>
          <w:sz w:val="20"/>
          <w:lang w:eastAsia="en-US"/>
        </w:rPr>
      </w:pPr>
      <w:r w:rsidRPr="003B3CA4">
        <w:rPr>
          <w:rFonts w:asciiTheme="minorHAnsi" w:hAnsiTheme="minorHAnsi" w:cstheme="minorHAnsi"/>
          <w:sz w:val="20"/>
          <w:lang w:eastAsia="en-US"/>
        </w:rPr>
        <w:t>Tale maggiore condivisione sarà attuata</w:t>
      </w:r>
      <w:r w:rsidRPr="003B3CA4">
        <w:rPr>
          <w:rFonts w:asciiTheme="minorHAnsi" w:hAnsiTheme="minorHAnsi" w:cstheme="minorHAnsi"/>
          <w:spacing w:val="-16"/>
          <w:sz w:val="20"/>
          <w:lang w:eastAsia="en-US"/>
        </w:rPr>
        <w:t xml:space="preserve"> </w:t>
      </w:r>
      <w:r w:rsidRPr="003B3CA4">
        <w:rPr>
          <w:rFonts w:asciiTheme="minorHAnsi" w:hAnsiTheme="minorHAnsi" w:cstheme="minorHAnsi"/>
          <w:sz w:val="20"/>
          <w:lang w:eastAsia="en-US"/>
        </w:rPr>
        <w:t>attraverso l’inserimento</w:t>
      </w:r>
      <w:r w:rsidRPr="003B3CA4">
        <w:rPr>
          <w:rFonts w:asciiTheme="minorHAnsi" w:hAnsiTheme="minorHAnsi" w:cstheme="minorHAnsi"/>
          <w:spacing w:val="-15"/>
          <w:sz w:val="20"/>
          <w:lang w:eastAsia="en-US"/>
        </w:rPr>
        <w:t xml:space="preserve"> </w:t>
      </w:r>
      <w:r w:rsidRPr="003B3CA4">
        <w:rPr>
          <w:rFonts w:asciiTheme="minorHAnsi" w:hAnsiTheme="minorHAnsi" w:cstheme="minorHAnsi"/>
          <w:sz w:val="20"/>
          <w:lang w:eastAsia="en-US"/>
        </w:rPr>
        <w:t>all’Ordine</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del</w:t>
      </w:r>
      <w:r w:rsidRPr="003B3CA4">
        <w:rPr>
          <w:rFonts w:asciiTheme="minorHAnsi" w:hAnsiTheme="minorHAnsi" w:cstheme="minorHAnsi"/>
          <w:spacing w:val="-16"/>
          <w:sz w:val="20"/>
          <w:lang w:eastAsia="en-US"/>
        </w:rPr>
        <w:t xml:space="preserve"> </w:t>
      </w:r>
      <w:r w:rsidRPr="003B3CA4">
        <w:rPr>
          <w:rFonts w:asciiTheme="minorHAnsi" w:hAnsiTheme="minorHAnsi" w:cstheme="minorHAnsi"/>
          <w:sz w:val="20"/>
          <w:lang w:eastAsia="en-US"/>
        </w:rPr>
        <w:t>giorno</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di ogni seduta di Consiglio di</w:t>
      </w:r>
      <w:r w:rsidRPr="003B3CA4">
        <w:rPr>
          <w:rFonts w:asciiTheme="minorHAnsi" w:hAnsiTheme="minorHAnsi" w:cstheme="minorHAnsi"/>
          <w:spacing w:val="-14"/>
          <w:sz w:val="20"/>
          <w:lang w:eastAsia="en-US"/>
        </w:rPr>
        <w:t xml:space="preserve"> </w:t>
      </w:r>
      <w:r w:rsidRPr="003B3CA4">
        <w:rPr>
          <w:rFonts w:asciiTheme="minorHAnsi" w:hAnsiTheme="minorHAnsi" w:cstheme="minorHAnsi"/>
          <w:sz w:val="20"/>
          <w:lang w:eastAsia="en-US"/>
        </w:rPr>
        <w:t>un</w:t>
      </w:r>
      <w:r w:rsidRPr="003B3CA4">
        <w:rPr>
          <w:rFonts w:asciiTheme="minorHAnsi" w:hAnsiTheme="minorHAnsi" w:cstheme="minorHAnsi"/>
          <w:spacing w:val="-15"/>
          <w:sz w:val="20"/>
          <w:lang w:eastAsia="en-US"/>
        </w:rPr>
        <w:t xml:space="preserve"> </w:t>
      </w:r>
      <w:r w:rsidRPr="003B3CA4">
        <w:rPr>
          <w:rFonts w:asciiTheme="minorHAnsi" w:hAnsiTheme="minorHAnsi" w:cstheme="minorHAnsi"/>
          <w:sz w:val="20"/>
          <w:lang w:eastAsia="en-US"/>
        </w:rPr>
        <w:t>punto</w:t>
      </w:r>
      <w:r w:rsidRPr="003B3CA4">
        <w:rPr>
          <w:rFonts w:asciiTheme="minorHAnsi" w:hAnsiTheme="minorHAnsi" w:cstheme="minorHAnsi"/>
          <w:spacing w:val="-14"/>
          <w:sz w:val="20"/>
          <w:lang w:eastAsia="en-US"/>
        </w:rPr>
        <w:t xml:space="preserve"> </w:t>
      </w:r>
      <w:r w:rsidRPr="003B3CA4">
        <w:rPr>
          <w:rFonts w:asciiTheme="minorHAnsi" w:hAnsiTheme="minorHAnsi" w:cstheme="minorHAnsi"/>
          <w:sz w:val="20"/>
          <w:lang w:eastAsia="en-US"/>
        </w:rPr>
        <w:t>-gestito</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dal</w:t>
      </w:r>
      <w:r w:rsidRPr="003B3CA4">
        <w:rPr>
          <w:rFonts w:asciiTheme="minorHAnsi" w:hAnsiTheme="minorHAnsi" w:cstheme="minorHAnsi"/>
          <w:spacing w:val="-14"/>
          <w:sz w:val="20"/>
          <w:lang w:eastAsia="en-US"/>
        </w:rPr>
        <w:t xml:space="preserve"> </w:t>
      </w:r>
      <w:r w:rsidRPr="003B3CA4">
        <w:rPr>
          <w:rFonts w:asciiTheme="minorHAnsi" w:hAnsiTheme="minorHAnsi" w:cstheme="minorHAnsi"/>
          <w:sz w:val="20"/>
          <w:lang w:eastAsia="en-US"/>
        </w:rPr>
        <w:t>Consigliere</w:t>
      </w:r>
      <w:r w:rsidRPr="003B3CA4">
        <w:rPr>
          <w:rFonts w:asciiTheme="minorHAnsi" w:hAnsiTheme="minorHAnsi" w:cstheme="minorHAnsi"/>
          <w:spacing w:val="-15"/>
          <w:sz w:val="20"/>
          <w:lang w:eastAsia="en-US"/>
        </w:rPr>
        <w:t xml:space="preserve"> </w:t>
      </w:r>
      <w:r w:rsidRPr="003B3CA4">
        <w:rPr>
          <w:rFonts w:asciiTheme="minorHAnsi" w:hAnsiTheme="minorHAnsi" w:cstheme="minorHAnsi"/>
          <w:sz w:val="20"/>
          <w:lang w:eastAsia="en-US"/>
        </w:rPr>
        <w:t>delegato all’anticorruzione- per agevolare la trattazione di novità in materia di</w:t>
      </w:r>
      <w:r w:rsidRPr="003B3CA4">
        <w:rPr>
          <w:rFonts w:asciiTheme="minorHAnsi" w:hAnsiTheme="minorHAnsi" w:cstheme="minorHAnsi"/>
          <w:spacing w:val="-18"/>
          <w:sz w:val="20"/>
          <w:lang w:eastAsia="en-US"/>
        </w:rPr>
        <w:t xml:space="preserve"> </w:t>
      </w:r>
      <w:r w:rsidRPr="003B3CA4">
        <w:rPr>
          <w:rFonts w:asciiTheme="minorHAnsi" w:hAnsiTheme="minorHAnsi" w:cstheme="minorHAnsi"/>
          <w:sz w:val="20"/>
          <w:lang w:eastAsia="en-US"/>
        </w:rPr>
        <w:t>anticorruzione.</w:t>
      </w:r>
    </w:p>
    <w:p w14:paraId="02700F6D" w14:textId="77777777" w:rsidR="00843211" w:rsidRPr="003B3CA4" w:rsidRDefault="00843211" w:rsidP="00005223">
      <w:pPr>
        <w:widowControl w:val="0"/>
        <w:tabs>
          <w:tab w:val="left" w:pos="567"/>
        </w:tabs>
        <w:rPr>
          <w:rFonts w:asciiTheme="minorHAnsi" w:hAnsiTheme="minorHAnsi" w:cstheme="minorHAnsi"/>
          <w:sz w:val="20"/>
          <w:lang w:eastAsia="en-US"/>
        </w:rPr>
      </w:pPr>
      <w:r w:rsidRPr="003B3CA4">
        <w:rPr>
          <w:rFonts w:asciiTheme="minorHAnsi" w:hAnsiTheme="minorHAnsi" w:cstheme="minorHAnsi"/>
          <w:sz w:val="20"/>
          <w:lang w:eastAsia="en-US"/>
        </w:rPr>
        <w:t>Il Consiglio dell’Ordine monitorerà le richieste pervenute attraverso l’accesso civico e l’accesso civico generalizzato, al fine di valutare se i dati richiesti con maggior frequenza possano essere oggetto di pubblicazione.</w:t>
      </w:r>
    </w:p>
    <w:p w14:paraId="200C6FB6" w14:textId="77777777" w:rsidR="00843211" w:rsidRPr="003B3CA4" w:rsidRDefault="00843211" w:rsidP="00005223">
      <w:pPr>
        <w:widowControl w:val="0"/>
        <w:tabs>
          <w:tab w:val="left" w:pos="567"/>
        </w:tabs>
        <w:rPr>
          <w:rFonts w:asciiTheme="minorHAnsi" w:hAnsiTheme="minorHAnsi" w:cstheme="minorHAnsi"/>
          <w:sz w:val="20"/>
          <w:lang w:eastAsia="en-US"/>
        </w:rPr>
      </w:pPr>
      <w:r w:rsidRPr="003B3CA4">
        <w:rPr>
          <w:rFonts w:asciiTheme="minorHAnsi" w:hAnsiTheme="minorHAnsi" w:cstheme="minorHAnsi"/>
          <w:sz w:val="20"/>
          <w:lang w:eastAsia="en-US"/>
        </w:rPr>
        <w:t>L’Ordine si è dotato di una “carta dei servizi” come strumento di conoscenza e di relazione non solo con gli iscritti, ma con tutto il territorio.</w:t>
      </w:r>
    </w:p>
    <w:p w14:paraId="18266BEB" w14:textId="77777777" w:rsidR="00843211" w:rsidRPr="003B3CA4" w:rsidRDefault="00843211" w:rsidP="00005223">
      <w:pPr>
        <w:widowControl w:val="0"/>
        <w:tabs>
          <w:tab w:val="left" w:pos="567"/>
        </w:tabs>
        <w:rPr>
          <w:rFonts w:asciiTheme="minorHAnsi" w:hAnsiTheme="minorHAnsi" w:cstheme="minorHAnsi"/>
          <w:sz w:val="20"/>
          <w:lang w:eastAsia="en-US"/>
        </w:rPr>
      </w:pPr>
    </w:p>
    <w:p w14:paraId="058A6110" w14:textId="77777777" w:rsidR="00834B5E" w:rsidRPr="003B3CA4" w:rsidRDefault="00834B5E" w:rsidP="00005223">
      <w:pPr>
        <w:widowControl w:val="0"/>
        <w:tabs>
          <w:tab w:val="left" w:pos="567"/>
        </w:tabs>
        <w:rPr>
          <w:rFonts w:asciiTheme="minorHAnsi" w:hAnsiTheme="minorHAnsi" w:cstheme="minorHAnsi"/>
          <w:b/>
          <w:bCs/>
          <w:sz w:val="20"/>
          <w:lang w:eastAsia="en-US"/>
        </w:rPr>
      </w:pPr>
      <w:r w:rsidRPr="003B3CA4">
        <w:rPr>
          <w:rFonts w:asciiTheme="minorHAnsi" w:hAnsiTheme="minorHAnsi" w:cstheme="minorHAnsi"/>
          <w:b/>
          <w:bCs/>
          <w:sz w:val="20"/>
          <w:lang w:eastAsia="en-US"/>
        </w:rPr>
        <w:t xml:space="preserve">Maggiore coinvolgimento dell’organo di indirizzo - Rafforzamento del flusso informativo tra Organo di indirizzo e RPCT </w:t>
      </w:r>
    </w:p>
    <w:p w14:paraId="424646D0" w14:textId="1136FCBC" w:rsidR="00843211" w:rsidRPr="003B3CA4" w:rsidRDefault="00843211" w:rsidP="00005223">
      <w:pPr>
        <w:widowControl w:val="0"/>
        <w:tabs>
          <w:tab w:val="left" w:pos="567"/>
        </w:tabs>
        <w:rPr>
          <w:rFonts w:asciiTheme="minorHAnsi" w:hAnsiTheme="minorHAnsi" w:cstheme="minorHAnsi"/>
          <w:sz w:val="20"/>
          <w:lang w:eastAsia="en-US"/>
        </w:rPr>
      </w:pPr>
      <w:r w:rsidRPr="003B3CA4">
        <w:rPr>
          <w:rFonts w:asciiTheme="minorHAnsi" w:hAnsiTheme="minorHAnsi" w:cstheme="minorHAnsi"/>
          <w:sz w:val="20"/>
          <w:lang w:eastAsia="en-US"/>
        </w:rPr>
        <w:t xml:space="preserve">Anche prima delle indicazioni fornite da ANAC nel Nuovo PNA, il Consiglio dell’Ordine ha sempre avuto un alto grado di coinvolgimento nelle attività di prevenzione della corruzione e di assicurazione della trasparenza. </w:t>
      </w:r>
    </w:p>
    <w:p w14:paraId="1D176BC3" w14:textId="77777777" w:rsidR="00843211" w:rsidRPr="003B3CA4" w:rsidRDefault="00843211" w:rsidP="00005223">
      <w:pPr>
        <w:widowControl w:val="0"/>
        <w:tabs>
          <w:tab w:val="left" w:pos="284"/>
        </w:tabs>
        <w:rPr>
          <w:rFonts w:asciiTheme="minorHAnsi" w:hAnsiTheme="minorHAnsi" w:cstheme="minorHAnsi"/>
          <w:sz w:val="20"/>
          <w:lang w:eastAsia="en-US"/>
        </w:rPr>
      </w:pPr>
      <w:r w:rsidRPr="003B3CA4">
        <w:rPr>
          <w:rFonts w:asciiTheme="minorHAnsi" w:hAnsiTheme="minorHAnsi" w:cstheme="minorHAnsi"/>
          <w:sz w:val="20"/>
          <w:lang w:eastAsia="en-US"/>
        </w:rPr>
        <w:t>In aggiunta a quanto sopra evidenziato, il Consiglio dell’Ordine intende intraprendere le seguenti</w:t>
      </w:r>
      <w:r w:rsidRPr="003B3CA4">
        <w:rPr>
          <w:rFonts w:asciiTheme="minorHAnsi" w:hAnsiTheme="minorHAnsi" w:cstheme="minorHAnsi"/>
          <w:spacing w:val="-1"/>
          <w:sz w:val="20"/>
          <w:lang w:eastAsia="en-US"/>
        </w:rPr>
        <w:t xml:space="preserve"> </w:t>
      </w:r>
      <w:r w:rsidRPr="003B3CA4">
        <w:rPr>
          <w:rFonts w:asciiTheme="minorHAnsi" w:hAnsiTheme="minorHAnsi" w:cstheme="minorHAnsi"/>
          <w:sz w:val="20"/>
          <w:lang w:eastAsia="en-US"/>
        </w:rPr>
        <w:t>azioni:</w:t>
      </w:r>
    </w:p>
    <w:p w14:paraId="2A3C02E6" w14:textId="77777777" w:rsidR="00843211" w:rsidRPr="003B3CA4" w:rsidRDefault="00843211" w:rsidP="00081261">
      <w:pPr>
        <w:widowControl w:val="0"/>
        <w:numPr>
          <w:ilvl w:val="0"/>
          <w:numId w:val="10"/>
        </w:numPr>
        <w:tabs>
          <w:tab w:val="left" w:pos="284"/>
          <w:tab w:val="left" w:pos="426"/>
        </w:tabs>
        <w:spacing w:line="242" w:lineRule="auto"/>
        <w:ind w:left="284" w:hanging="284"/>
        <w:rPr>
          <w:rFonts w:asciiTheme="minorHAnsi" w:hAnsiTheme="minorHAnsi" w:cstheme="minorHAnsi"/>
          <w:sz w:val="20"/>
          <w:lang w:eastAsia="en-US"/>
        </w:rPr>
      </w:pPr>
      <w:r w:rsidRPr="003B3CA4">
        <w:rPr>
          <w:rFonts w:asciiTheme="minorHAnsi" w:eastAsiaTheme="minorHAnsi" w:hAnsiTheme="minorHAnsi" w:cstheme="minorHAnsi"/>
          <w:sz w:val="20"/>
          <w:lang w:eastAsia="en-US"/>
        </w:rPr>
        <w:t>Richiedere</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al</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RPCT</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la</w:t>
      </w:r>
      <w:r w:rsidRPr="003B3CA4">
        <w:rPr>
          <w:rFonts w:asciiTheme="minorHAnsi" w:eastAsiaTheme="minorHAnsi" w:hAnsiTheme="minorHAnsi" w:cstheme="minorHAnsi"/>
          <w:spacing w:val="-2"/>
          <w:sz w:val="20"/>
          <w:lang w:eastAsia="en-US"/>
        </w:rPr>
        <w:t xml:space="preserve"> </w:t>
      </w:r>
      <w:r w:rsidRPr="003B3CA4">
        <w:rPr>
          <w:rFonts w:asciiTheme="minorHAnsi" w:eastAsiaTheme="minorHAnsi" w:hAnsiTheme="minorHAnsi" w:cstheme="minorHAnsi"/>
          <w:sz w:val="20"/>
          <w:lang w:eastAsia="en-US"/>
        </w:rPr>
        <w:t>predisposizione</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di</w:t>
      </w:r>
      <w:r w:rsidRPr="003B3CA4">
        <w:rPr>
          <w:rFonts w:asciiTheme="minorHAnsi" w:eastAsiaTheme="minorHAnsi" w:hAnsiTheme="minorHAnsi" w:cstheme="minorHAnsi"/>
          <w:spacing w:val="-2"/>
          <w:sz w:val="20"/>
          <w:lang w:eastAsia="en-US"/>
        </w:rPr>
        <w:t xml:space="preserve"> </w:t>
      </w:r>
      <w:r w:rsidRPr="003B3CA4">
        <w:rPr>
          <w:rFonts w:asciiTheme="minorHAnsi" w:eastAsiaTheme="minorHAnsi" w:hAnsiTheme="minorHAnsi" w:cstheme="minorHAnsi"/>
          <w:sz w:val="20"/>
          <w:lang w:eastAsia="en-US"/>
        </w:rPr>
        <w:t>1</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report</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annuale,</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con</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cui si</w:t>
      </w:r>
      <w:r w:rsidRPr="003B3CA4">
        <w:rPr>
          <w:rFonts w:asciiTheme="minorHAnsi" w:eastAsiaTheme="minorHAnsi" w:hAnsiTheme="minorHAnsi" w:cstheme="minorHAnsi"/>
          <w:spacing w:val="-3"/>
          <w:sz w:val="20"/>
          <w:lang w:eastAsia="en-US"/>
        </w:rPr>
        <w:t xml:space="preserve"> </w:t>
      </w:r>
      <w:r w:rsidRPr="003B3CA4">
        <w:rPr>
          <w:rFonts w:asciiTheme="minorHAnsi" w:eastAsiaTheme="minorHAnsi" w:hAnsiTheme="minorHAnsi" w:cstheme="minorHAnsi"/>
          <w:sz w:val="20"/>
          <w:lang w:eastAsia="en-US"/>
        </w:rPr>
        <w:t>forniscono</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informazioni</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sulle</w:t>
      </w:r>
      <w:r w:rsidRPr="003B3CA4">
        <w:rPr>
          <w:rFonts w:asciiTheme="minorHAnsi" w:eastAsiaTheme="minorHAnsi" w:hAnsiTheme="minorHAnsi" w:cstheme="minorHAnsi"/>
          <w:spacing w:val="-3"/>
          <w:sz w:val="20"/>
          <w:lang w:eastAsia="en-US"/>
        </w:rPr>
        <w:t xml:space="preserve"> </w:t>
      </w:r>
      <w:r w:rsidRPr="003B3CA4">
        <w:rPr>
          <w:rFonts w:asciiTheme="minorHAnsi" w:eastAsiaTheme="minorHAnsi" w:hAnsiTheme="minorHAnsi" w:cstheme="minorHAnsi"/>
          <w:sz w:val="20"/>
          <w:lang w:eastAsia="en-US"/>
        </w:rPr>
        <w:t>attività</w:t>
      </w:r>
      <w:r w:rsidRPr="003B3CA4">
        <w:rPr>
          <w:rFonts w:asciiTheme="minorHAnsi" w:eastAsiaTheme="minorHAnsi" w:hAnsiTheme="minorHAnsi" w:cstheme="minorHAnsi"/>
          <w:spacing w:val="-4"/>
          <w:sz w:val="20"/>
          <w:lang w:eastAsia="en-US"/>
        </w:rPr>
        <w:t xml:space="preserve"> </w:t>
      </w:r>
      <w:r w:rsidRPr="003B3CA4">
        <w:rPr>
          <w:rFonts w:asciiTheme="minorHAnsi" w:eastAsiaTheme="minorHAnsi" w:hAnsiTheme="minorHAnsi" w:cstheme="minorHAnsi"/>
          <w:sz w:val="20"/>
          <w:lang w:eastAsia="en-US"/>
        </w:rPr>
        <w:t>svolte,</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verifiche</w:t>
      </w:r>
      <w:r w:rsidRPr="003B3CA4">
        <w:rPr>
          <w:rFonts w:asciiTheme="minorHAnsi" w:eastAsiaTheme="minorHAnsi" w:hAnsiTheme="minorHAnsi" w:cstheme="minorHAnsi"/>
          <w:spacing w:val="-3"/>
          <w:sz w:val="20"/>
          <w:lang w:eastAsia="en-US"/>
        </w:rPr>
        <w:t xml:space="preserve"> </w:t>
      </w:r>
      <w:r w:rsidRPr="003B3CA4">
        <w:rPr>
          <w:rFonts w:asciiTheme="minorHAnsi" w:eastAsiaTheme="minorHAnsi" w:hAnsiTheme="minorHAnsi" w:cstheme="minorHAnsi"/>
          <w:sz w:val="20"/>
          <w:lang w:eastAsia="en-US"/>
        </w:rPr>
        <w:t>condotte</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e</w:t>
      </w:r>
      <w:r w:rsidRPr="003B3CA4">
        <w:rPr>
          <w:rFonts w:asciiTheme="minorHAnsi" w:eastAsiaTheme="minorHAnsi" w:hAnsiTheme="minorHAnsi" w:cstheme="minorHAnsi"/>
          <w:spacing w:val="-3"/>
          <w:sz w:val="20"/>
          <w:lang w:eastAsia="en-US"/>
        </w:rPr>
        <w:t xml:space="preserve"> </w:t>
      </w:r>
      <w:r w:rsidRPr="003B3CA4">
        <w:rPr>
          <w:rFonts w:asciiTheme="minorHAnsi" w:eastAsiaTheme="minorHAnsi" w:hAnsiTheme="minorHAnsi" w:cstheme="minorHAnsi"/>
          <w:sz w:val="20"/>
          <w:lang w:eastAsia="en-US"/>
        </w:rPr>
        <w:t>situazioni</w:t>
      </w:r>
      <w:r w:rsidRPr="003B3CA4">
        <w:rPr>
          <w:rFonts w:asciiTheme="minorHAnsi" w:eastAsiaTheme="minorHAnsi" w:hAnsiTheme="minorHAnsi" w:cstheme="minorHAnsi"/>
          <w:spacing w:val="-3"/>
          <w:sz w:val="20"/>
          <w:lang w:eastAsia="en-US"/>
        </w:rPr>
        <w:t xml:space="preserve"> </w:t>
      </w:r>
      <w:r w:rsidRPr="003B3CA4">
        <w:rPr>
          <w:rFonts w:asciiTheme="minorHAnsi" w:eastAsiaTheme="minorHAnsi" w:hAnsiTheme="minorHAnsi" w:cstheme="minorHAnsi"/>
          <w:sz w:val="20"/>
          <w:lang w:eastAsia="en-US"/>
        </w:rPr>
        <w:t>atipiche,</w:t>
      </w:r>
      <w:r w:rsidRPr="003B3CA4">
        <w:rPr>
          <w:rFonts w:asciiTheme="minorHAnsi" w:eastAsiaTheme="minorHAnsi" w:hAnsiTheme="minorHAnsi" w:cstheme="minorHAnsi"/>
          <w:spacing w:val="-3"/>
          <w:sz w:val="20"/>
          <w:lang w:eastAsia="en-US"/>
        </w:rPr>
        <w:t xml:space="preserve"> </w:t>
      </w:r>
      <w:r w:rsidRPr="003B3CA4">
        <w:rPr>
          <w:rFonts w:asciiTheme="minorHAnsi" w:eastAsiaTheme="minorHAnsi" w:hAnsiTheme="minorHAnsi" w:cstheme="minorHAnsi"/>
          <w:sz w:val="20"/>
          <w:lang w:eastAsia="en-US"/>
        </w:rPr>
        <w:t>se</w:t>
      </w:r>
      <w:r w:rsidRPr="003B3CA4">
        <w:rPr>
          <w:rFonts w:asciiTheme="minorHAnsi" w:eastAsiaTheme="minorHAnsi" w:hAnsiTheme="minorHAnsi" w:cstheme="minorHAnsi"/>
          <w:spacing w:val="-5"/>
          <w:sz w:val="20"/>
          <w:lang w:eastAsia="en-US"/>
        </w:rPr>
        <w:t xml:space="preserve"> </w:t>
      </w:r>
      <w:r w:rsidRPr="003B3CA4">
        <w:rPr>
          <w:rFonts w:asciiTheme="minorHAnsi" w:eastAsiaTheme="minorHAnsi" w:hAnsiTheme="minorHAnsi" w:cstheme="minorHAnsi"/>
          <w:sz w:val="20"/>
          <w:lang w:eastAsia="en-US"/>
        </w:rPr>
        <w:t>esistenti;</w:t>
      </w:r>
    </w:p>
    <w:p w14:paraId="5B47FFEE" w14:textId="7EDCF728" w:rsidR="00843211" w:rsidRPr="003B3CA4" w:rsidRDefault="00843211" w:rsidP="00081261">
      <w:pPr>
        <w:widowControl w:val="0"/>
        <w:numPr>
          <w:ilvl w:val="0"/>
          <w:numId w:val="10"/>
        </w:numPr>
        <w:tabs>
          <w:tab w:val="left" w:pos="284"/>
          <w:tab w:val="left" w:pos="426"/>
        </w:tabs>
        <w:spacing w:line="242" w:lineRule="auto"/>
        <w:ind w:left="284" w:hanging="284"/>
        <w:rPr>
          <w:rFonts w:asciiTheme="minorHAnsi" w:hAnsiTheme="minorHAnsi" w:cstheme="minorHAnsi"/>
          <w:sz w:val="20"/>
          <w:lang w:eastAsia="en-US"/>
        </w:rPr>
      </w:pPr>
      <w:r w:rsidRPr="003B3CA4">
        <w:rPr>
          <w:rFonts w:asciiTheme="minorHAnsi" w:hAnsiTheme="minorHAnsi" w:cstheme="minorHAnsi"/>
          <w:sz w:val="20"/>
          <w:lang w:eastAsia="en-US"/>
        </w:rPr>
        <w:t>Prevedere per ogni riunione del Consiglio, uno specifico punto all’Ordine del giorno -a cura del Consigliere delegato-</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in</w:t>
      </w:r>
      <w:r w:rsidRPr="003B3CA4">
        <w:rPr>
          <w:rFonts w:asciiTheme="minorHAnsi" w:hAnsiTheme="minorHAnsi" w:cstheme="minorHAnsi"/>
          <w:spacing w:val="-8"/>
          <w:sz w:val="20"/>
          <w:lang w:eastAsia="en-US"/>
        </w:rPr>
        <w:t xml:space="preserve"> </w:t>
      </w:r>
      <w:r w:rsidRPr="003B3CA4">
        <w:rPr>
          <w:rFonts w:asciiTheme="minorHAnsi" w:hAnsiTheme="minorHAnsi" w:cstheme="minorHAnsi"/>
          <w:sz w:val="20"/>
          <w:lang w:eastAsia="en-US"/>
        </w:rPr>
        <w:t>cui</w:t>
      </w:r>
      <w:r w:rsidRPr="003B3CA4">
        <w:rPr>
          <w:rFonts w:asciiTheme="minorHAnsi" w:hAnsiTheme="minorHAnsi" w:cstheme="minorHAnsi"/>
          <w:spacing w:val="-5"/>
          <w:sz w:val="20"/>
          <w:lang w:eastAsia="en-US"/>
        </w:rPr>
        <w:t xml:space="preserve"> </w:t>
      </w:r>
      <w:r w:rsidRPr="003B3CA4">
        <w:rPr>
          <w:rFonts w:asciiTheme="minorHAnsi" w:hAnsiTheme="minorHAnsi" w:cstheme="minorHAnsi"/>
          <w:sz w:val="20"/>
          <w:lang w:eastAsia="en-US"/>
        </w:rPr>
        <w:t>si</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forniranno</w:t>
      </w:r>
      <w:r w:rsidRPr="003B3CA4">
        <w:rPr>
          <w:rFonts w:asciiTheme="minorHAnsi" w:hAnsiTheme="minorHAnsi" w:cstheme="minorHAnsi"/>
          <w:spacing w:val="-3"/>
          <w:sz w:val="20"/>
          <w:lang w:eastAsia="en-US"/>
        </w:rPr>
        <w:t xml:space="preserve"> </w:t>
      </w:r>
      <w:r w:rsidRPr="003B3CA4">
        <w:rPr>
          <w:rFonts w:asciiTheme="minorHAnsi" w:hAnsiTheme="minorHAnsi" w:cstheme="minorHAnsi"/>
          <w:sz w:val="20"/>
          <w:lang w:eastAsia="en-US"/>
        </w:rPr>
        <w:t>informazioni</w:t>
      </w:r>
      <w:r w:rsidRPr="003B3CA4">
        <w:rPr>
          <w:rFonts w:asciiTheme="minorHAnsi" w:hAnsiTheme="minorHAnsi" w:cstheme="minorHAnsi"/>
          <w:spacing w:val="-4"/>
          <w:sz w:val="20"/>
          <w:lang w:eastAsia="en-US"/>
        </w:rPr>
        <w:t xml:space="preserve"> </w:t>
      </w:r>
      <w:r w:rsidRPr="003B3CA4">
        <w:rPr>
          <w:rFonts w:asciiTheme="minorHAnsi" w:hAnsiTheme="minorHAnsi" w:cstheme="minorHAnsi"/>
          <w:sz w:val="20"/>
          <w:lang w:eastAsia="en-US"/>
        </w:rPr>
        <w:t>inerenti</w:t>
      </w:r>
      <w:r w:rsidRPr="003B3CA4">
        <w:rPr>
          <w:rFonts w:asciiTheme="minorHAnsi" w:hAnsiTheme="minorHAnsi" w:cstheme="minorHAnsi"/>
          <w:spacing w:val="-7"/>
          <w:sz w:val="20"/>
          <w:lang w:eastAsia="en-US"/>
        </w:rPr>
        <w:t xml:space="preserve"> </w:t>
      </w:r>
      <w:r w:rsidR="00B27A33" w:rsidRPr="003B3CA4">
        <w:rPr>
          <w:rFonts w:asciiTheme="minorHAnsi" w:hAnsiTheme="minorHAnsi" w:cstheme="minorHAnsi"/>
          <w:sz w:val="20"/>
          <w:lang w:eastAsia="en-US"/>
        </w:rPr>
        <w:t>alle</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tematiche</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di</w:t>
      </w:r>
      <w:r w:rsidRPr="003B3CA4">
        <w:rPr>
          <w:rFonts w:asciiTheme="minorHAnsi" w:hAnsiTheme="minorHAnsi" w:cstheme="minorHAnsi"/>
          <w:spacing w:val="-4"/>
          <w:sz w:val="20"/>
          <w:lang w:eastAsia="en-US"/>
        </w:rPr>
        <w:t xml:space="preserve"> </w:t>
      </w:r>
      <w:r w:rsidRPr="003B3CA4">
        <w:rPr>
          <w:rFonts w:asciiTheme="minorHAnsi" w:hAnsiTheme="minorHAnsi" w:cstheme="minorHAnsi"/>
          <w:sz w:val="20"/>
          <w:lang w:eastAsia="en-US"/>
        </w:rPr>
        <w:t>trasparenza</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e</w:t>
      </w:r>
      <w:r w:rsidRPr="003B3CA4">
        <w:rPr>
          <w:rFonts w:asciiTheme="minorHAnsi" w:hAnsiTheme="minorHAnsi" w:cstheme="minorHAnsi"/>
          <w:spacing w:val="-6"/>
          <w:sz w:val="20"/>
          <w:lang w:eastAsia="en-US"/>
        </w:rPr>
        <w:t xml:space="preserve"> </w:t>
      </w:r>
      <w:r w:rsidRPr="003B3CA4">
        <w:rPr>
          <w:rFonts w:asciiTheme="minorHAnsi" w:hAnsiTheme="minorHAnsi" w:cstheme="minorHAnsi"/>
          <w:sz w:val="20"/>
          <w:lang w:eastAsia="en-US"/>
        </w:rPr>
        <w:t>misure</w:t>
      </w:r>
      <w:r w:rsidRPr="003B3CA4">
        <w:rPr>
          <w:rFonts w:asciiTheme="minorHAnsi" w:hAnsiTheme="minorHAnsi" w:cstheme="minorHAnsi"/>
          <w:spacing w:val="-6"/>
          <w:sz w:val="20"/>
          <w:lang w:eastAsia="en-US"/>
        </w:rPr>
        <w:t xml:space="preserve"> </w:t>
      </w:r>
      <w:r w:rsidRPr="003B3CA4">
        <w:rPr>
          <w:rFonts w:asciiTheme="minorHAnsi" w:hAnsiTheme="minorHAnsi" w:cstheme="minorHAnsi"/>
          <w:sz w:val="20"/>
          <w:lang w:eastAsia="en-US"/>
        </w:rPr>
        <w:t>preventive;</w:t>
      </w:r>
      <w:r w:rsidRPr="003B3CA4">
        <w:rPr>
          <w:rFonts w:asciiTheme="minorHAnsi" w:hAnsiTheme="minorHAnsi" w:cstheme="minorHAnsi"/>
          <w:spacing w:val="-4"/>
          <w:sz w:val="20"/>
          <w:lang w:eastAsia="en-US"/>
        </w:rPr>
        <w:t xml:space="preserve"> </w:t>
      </w:r>
      <w:r w:rsidRPr="003B3CA4">
        <w:rPr>
          <w:rFonts w:asciiTheme="minorHAnsi" w:hAnsiTheme="minorHAnsi" w:cstheme="minorHAnsi"/>
          <w:sz w:val="20"/>
          <w:lang w:eastAsia="en-US"/>
        </w:rPr>
        <w:t>il</w:t>
      </w:r>
      <w:r w:rsidRPr="003B3CA4">
        <w:rPr>
          <w:rFonts w:asciiTheme="minorHAnsi" w:hAnsiTheme="minorHAnsi" w:cstheme="minorHAnsi"/>
          <w:spacing w:val="-7"/>
          <w:sz w:val="20"/>
          <w:lang w:eastAsia="en-US"/>
        </w:rPr>
        <w:t xml:space="preserve"> </w:t>
      </w:r>
      <w:r w:rsidRPr="003B3CA4">
        <w:rPr>
          <w:rFonts w:asciiTheme="minorHAnsi" w:hAnsiTheme="minorHAnsi" w:cstheme="minorHAnsi"/>
          <w:sz w:val="20"/>
          <w:lang w:eastAsia="en-US"/>
        </w:rPr>
        <w:t>RPCT potrà essere invitato a riferire</w:t>
      </w:r>
      <w:r w:rsidRPr="003B3CA4">
        <w:rPr>
          <w:rFonts w:asciiTheme="minorHAnsi" w:hAnsiTheme="minorHAnsi" w:cstheme="minorHAnsi"/>
          <w:spacing w:val="-15"/>
          <w:sz w:val="20"/>
          <w:lang w:eastAsia="en-US"/>
        </w:rPr>
        <w:t xml:space="preserve"> </w:t>
      </w:r>
      <w:r w:rsidRPr="003B3CA4">
        <w:rPr>
          <w:rFonts w:asciiTheme="minorHAnsi" w:hAnsiTheme="minorHAnsi" w:cstheme="minorHAnsi"/>
          <w:sz w:val="20"/>
          <w:lang w:eastAsia="en-US"/>
        </w:rPr>
        <w:t>personalmente;</w:t>
      </w:r>
    </w:p>
    <w:p w14:paraId="74322726" w14:textId="77777777" w:rsidR="00843211" w:rsidRPr="003B3CA4" w:rsidRDefault="00843211" w:rsidP="00081261">
      <w:pPr>
        <w:widowControl w:val="0"/>
        <w:numPr>
          <w:ilvl w:val="0"/>
          <w:numId w:val="10"/>
        </w:numPr>
        <w:tabs>
          <w:tab w:val="left" w:pos="284"/>
          <w:tab w:val="left" w:pos="426"/>
        </w:tabs>
        <w:ind w:left="284" w:hanging="284"/>
        <w:rPr>
          <w:rFonts w:asciiTheme="minorHAnsi" w:hAnsiTheme="minorHAnsi" w:cstheme="minorHAnsi"/>
          <w:sz w:val="20"/>
          <w:lang w:eastAsia="en-US"/>
        </w:rPr>
      </w:pPr>
      <w:r w:rsidRPr="003B3CA4">
        <w:rPr>
          <w:rFonts w:asciiTheme="minorHAnsi" w:eastAsiaTheme="minorHAnsi" w:hAnsiTheme="minorHAnsi" w:cstheme="minorHAnsi"/>
          <w:sz w:val="20"/>
          <w:lang w:eastAsia="en-US"/>
        </w:rPr>
        <w:t>Prevedere la trasmissione tempestiva al RPCT di tutte le delibere di Consiglio aventi ad oggetto, direttamente o indirettamente, le aree di rischio</w:t>
      </w:r>
      <w:r w:rsidRPr="003B3CA4">
        <w:rPr>
          <w:rFonts w:asciiTheme="minorHAnsi" w:eastAsiaTheme="minorHAnsi" w:hAnsiTheme="minorHAnsi" w:cstheme="minorHAnsi"/>
          <w:spacing w:val="-15"/>
          <w:sz w:val="20"/>
          <w:lang w:eastAsia="en-US"/>
        </w:rPr>
        <w:t xml:space="preserve"> </w:t>
      </w:r>
      <w:r w:rsidRPr="003B3CA4">
        <w:rPr>
          <w:rFonts w:asciiTheme="minorHAnsi" w:eastAsiaTheme="minorHAnsi" w:hAnsiTheme="minorHAnsi" w:cstheme="minorHAnsi"/>
          <w:sz w:val="20"/>
          <w:lang w:eastAsia="en-US"/>
        </w:rPr>
        <w:t>tipiche.</w:t>
      </w:r>
    </w:p>
    <w:p w14:paraId="489589E2" w14:textId="77777777" w:rsidR="00834B5E" w:rsidRPr="003B3CA4" w:rsidRDefault="00834B5E" w:rsidP="00005223">
      <w:pPr>
        <w:widowControl w:val="0"/>
        <w:tabs>
          <w:tab w:val="left" w:pos="284"/>
        </w:tabs>
        <w:rPr>
          <w:rFonts w:asciiTheme="minorHAnsi" w:eastAsia="Times New Roman" w:hAnsiTheme="minorHAnsi" w:cstheme="minorHAnsi"/>
          <w:b/>
          <w:bCs/>
          <w:color w:val="365F91"/>
          <w:sz w:val="20"/>
          <w:shd w:val="clear" w:color="auto" w:fill="E7E6E6"/>
          <w:lang w:eastAsia="en-US"/>
        </w:rPr>
      </w:pPr>
    </w:p>
    <w:p w14:paraId="7FEB9ECF" w14:textId="77777777" w:rsidR="007F57E8" w:rsidRPr="003B3CA4" w:rsidRDefault="007F57E8" w:rsidP="00005223">
      <w:pPr>
        <w:widowControl w:val="0"/>
        <w:tabs>
          <w:tab w:val="left" w:pos="284"/>
        </w:tabs>
        <w:rPr>
          <w:rFonts w:asciiTheme="minorHAnsi" w:hAnsiTheme="minorHAnsi" w:cstheme="minorHAnsi"/>
          <w:b/>
          <w:bCs/>
          <w:sz w:val="20"/>
          <w:lang w:eastAsia="en-US"/>
        </w:rPr>
      </w:pPr>
      <w:r w:rsidRPr="003B3CA4">
        <w:rPr>
          <w:rFonts w:asciiTheme="minorHAnsi" w:hAnsiTheme="minorHAnsi" w:cstheme="minorHAnsi"/>
          <w:b/>
          <w:bCs/>
          <w:sz w:val="20"/>
          <w:lang w:eastAsia="en-US"/>
        </w:rPr>
        <w:t>Promozione di maggior controllo sull’area acquisti</w:t>
      </w:r>
    </w:p>
    <w:p w14:paraId="418ECFF4" w14:textId="7274A505" w:rsidR="00843211" w:rsidRPr="003B3CA4" w:rsidRDefault="00843211" w:rsidP="00005223">
      <w:pPr>
        <w:widowControl w:val="0"/>
        <w:tabs>
          <w:tab w:val="left" w:pos="567"/>
        </w:tabs>
        <w:rPr>
          <w:rFonts w:asciiTheme="minorHAnsi" w:hAnsiTheme="minorHAnsi" w:cstheme="minorHAnsi"/>
          <w:sz w:val="20"/>
          <w:lang w:eastAsia="en-US"/>
        </w:rPr>
      </w:pPr>
      <w:r w:rsidRPr="003B3CA4">
        <w:rPr>
          <w:rFonts w:asciiTheme="minorHAnsi" w:hAnsiTheme="minorHAnsi" w:cstheme="minorHAnsi"/>
          <w:sz w:val="20"/>
          <w:lang w:eastAsia="en-US"/>
        </w:rPr>
        <w:t>Il</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merito</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all’area</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acquisti</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e</w:t>
      </w:r>
      <w:r w:rsidRPr="003B3CA4">
        <w:rPr>
          <w:rFonts w:asciiTheme="minorHAnsi" w:hAnsiTheme="minorHAnsi" w:cstheme="minorHAnsi"/>
          <w:spacing w:val="-12"/>
          <w:sz w:val="20"/>
          <w:lang w:eastAsia="en-US"/>
        </w:rPr>
        <w:t xml:space="preserve"> </w:t>
      </w:r>
      <w:r w:rsidRPr="003B3CA4">
        <w:rPr>
          <w:rFonts w:asciiTheme="minorHAnsi" w:hAnsiTheme="minorHAnsi" w:cstheme="minorHAnsi"/>
          <w:sz w:val="20"/>
          <w:lang w:eastAsia="en-US"/>
        </w:rPr>
        <w:t>conferimento</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incarichi,</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l’Ordine</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al</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fine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di</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ulteriormente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rafforzare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le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misure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di</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prevenzione, ritiene di intervenire con le seguenti</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azioni:</w:t>
      </w:r>
    </w:p>
    <w:p w14:paraId="278F0E37" w14:textId="77777777" w:rsidR="00843211" w:rsidRPr="003B3CA4" w:rsidRDefault="00843211" w:rsidP="00081261">
      <w:pPr>
        <w:widowControl w:val="0"/>
        <w:numPr>
          <w:ilvl w:val="0"/>
          <w:numId w:val="10"/>
        </w:numPr>
        <w:tabs>
          <w:tab w:val="left" w:pos="284"/>
          <w:tab w:val="left" w:pos="426"/>
        </w:tabs>
        <w:spacing w:line="242" w:lineRule="auto"/>
        <w:ind w:left="284" w:hanging="284"/>
        <w:rPr>
          <w:rFonts w:asciiTheme="minorHAnsi" w:hAnsiTheme="minorHAnsi" w:cstheme="minorHAnsi"/>
          <w:sz w:val="20"/>
          <w:lang w:eastAsia="en-US"/>
        </w:rPr>
      </w:pPr>
      <w:r w:rsidRPr="003B3CA4">
        <w:rPr>
          <w:rFonts w:asciiTheme="minorHAnsi" w:hAnsiTheme="minorHAnsi" w:cstheme="minorHAnsi"/>
          <w:sz w:val="20"/>
          <w:lang w:eastAsia="en-US"/>
        </w:rPr>
        <w:t xml:space="preserve">Specifica maggiore formazione dei soggetti operanti nell’area, che oltre alla normativa anticorruzione e trasparenza devono anche avere confidenza con la normativa in tema di contratti pubblici e con la normativa pubblicistica che </w:t>
      </w:r>
      <w:r w:rsidRPr="003B3CA4">
        <w:rPr>
          <w:rFonts w:asciiTheme="minorHAnsi" w:hAnsiTheme="minorHAnsi" w:cstheme="minorHAnsi"/>
          <w:sz w:val="20"/>
          <w:lang w:eastAsia="en-US"/>
        </w:rPr>
        <w:lastRenderedPageBreak/>
        <w:t>regola l’attività degli enti</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pubblici.</w:t>
      </w:r>
    </w:p>
    <w:p w14:paraId="5CE47A95" w14:textId="77777777" w:rsidR="007F57E8" w:rsidRPr="003B3CA4" w:rsidRDefault="007F57E8" w:rsidP="00005223">
      <w:pPr>
        <w:widowControl w:val="0"/>
        <w:tabs>
          <w:tab w:val="left" w:pos="284"/>
        </w:tabs>
        <w:rPr>
          <w:rFonts w:asciiTheme="minorHAnsi" w:hAnsiTheme="minorHAnsi" w:cstheme="minorHAnsi"/>
          <w:b/>
          <w:bCs/>
          <w:sz w:val="20"/>
          <w:lang w:eastAsia="en-US"/>
        </w:rPr>
      </w:pPr>
    </w:p>
    <w:p w14:paraId="61D943FA" w14:textId="194DE8B1" w:rsidR="007F57E8" w:rsidRPr="003B3CA4" w:rsidRDefault="007F57E8" w:rsidP="00005223">
      <w:pPr>
        <w:widowControl w:val="0"/>
        <w:tabs>
          <w:tab w:val="left" w:pos="426"/>
        </w:tabs>
        <w:rPr>
          <w:rFonts w:asciiTheme="minorHAnsi" w:hAnsiTheme="minorHAnsi" w:cstheme="minorHAnsi"/>
          <w:b/>
          <w:bCs/>
          <w:sz w:val="20"/>
          <w:lang w:eastAsia="en-US"/>
        </w:rPr>
      </w:pPr>
      <w:r w:rsidRPr="003B3CA4">
        <w:rPr>
          <w:rFonts w:asciiTheme="minorHAnsi" w:hAnsiTheme="minorHAnsi" w:cstheme="minorHAnsi"/>
          <w:b/>
          <w:bCs/>
          <w:sz w:val="20"/>
          <w:lang w:eastAsia="en-US"/>
        </w:rPr>
        <w:t>Maggiore controllo sul meccanismo decisionale del consiglio</w:t>
      </w:r>
    </w:p>
    <w:p w14:paraId="33F55E53" w14:textId="4687A8FE" w:rsidR="000417B1" w:rsidRDefault="00843211" w:rsidP="00005223">
      <w:pPr>
        <w:widowControl w:val="0"/>
        <w:tabs>
          <w:tab w:val="left" w:pos="426"/>
        </w:tabs>
        <w:rPr>
          <w:rFonts w:asciiTheme="minorHAnsi" w:hAnsiTheme="minorHAnsi" w:cstheme="minorHAnsi"/>
          <w:sz w:val="20"/>
          <w:lang w:eastAsia="en-US"/>
        </w:rPr>
      </w:pPr>
      <w:r w:rsidRPr="003B3CA4">
        <w:rPr>
          <w:rFonts w:asciiTheme="minorHAnsi" w:hAnsiTheme="minorHAnsi" w:cstheme="minorHAnsi"/>
          <w:sz w:val="20"/>
          <w:lang w:eastAsia="en-US"/>
        </w:rPr>
        <w:t>A</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seguito</w:t>
      </w:r>
      <w:r w:rsidRPr="003B3CA4">
        <w:rPr>
          <w:rFonts w:asciiTheme="minorHAnsi" w:hAnsiTheme="minorHAnsi" w:cstheme="minorHAnsi"/>
          <w:spacing w:val="-8"/>
          <w:sz w:val="20"/>
          <w:lang w:eastAsia="en-US"/>
        </w:rPr>
        <w:t xml:space="preserve"> </w:t>
      </w:r>
      <w:r w:rsidRPr="003B3CA4">
        <w:rPr>
          <w:rFonts w:asciiTheme="minorHAnsi" w:hAnsiTheme="minorHAnsi" w:cstheme="minorHAnsi"/>
          <w:sz w:val="20"/>
          <w:lang w:eastAsia="en-US"/>
        </w:rPr>
        <w:t>delle</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indicazioni</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fornite</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da</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ANAC,</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e</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anche</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nell’ottica</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del</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c.d.</w:t>
      </w:r>
      <w:r w:rsidRPr="003B3CA4">
        <w:rPr>
          <w:rFonts w:asciiTheme="minorHAnsi" w:hAnsiTheme="minorHAnsi" w:cstheme="minorHAnsi"/>
          <w:spacing w:val="-12"/>
          <w:sz w:val="20"/>
          <w:lang w:eastAsia="en-US"/>
        </w:rPr>
        <w:t xml:space="preserve"> </w:t>
      </w:r>
      <w:r w:rsidRPr="003B3CA4">
        <w:rPr>
          <w:rFonts w:asciiTheme="minorHAnsi" w:hAnsiTheme="minorHAnsi" w:cstheme="minorHAnsi"/>
          <w:sz w:val="20"/>
          <w:lang w:eastAsia="en-US"/>
        </w:rPr>
        <w:t>“accesso</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civico</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generalizzato”</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che</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attribuisce a</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“chiunque”</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di</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accedere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a</w:t>
      </w:r>
      <w:r w:rsidRPr="003B3CA4">
        <w:rPr>
          <w:rFonts w:asciiTheme="minorHAnsi" w:hAnsiTheme="minorHAnsi" w:cstheme="minorHAnsi"/>
          <w:spacing w:val="-13"/>
          <w:sz w:val="20"/>
          <w:lang w:eastAsia="en-US"/>
        </w:rPr>
        <w:t xml:space="preserve"> </w:t>
      </w:r>
      <w:r w:rsidRPr="003B3CA4">
        <w:rPr>
          <w:rFonts w:asciiTheme="minorHAnsi" w:hAnsiTheme="minorHAnsi" w:cstheme="minorHAnsi"/>
          <w:sz w:val="20"/>
          <w:lang w:eastAsia="en-US"/>
        </w:rPr>
        <w:t>tutta</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la</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documentazione,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sarebbe</w:t>
      </w:r>
      <w:r w:rsidRPr="003B3CA4">
        <w:rPr>
          <w:rFonts w:asciiTheme="minorHAnsi" w:hAnsiTheme="minorHAnsi" w:cstheme="minorHAnsi"/>
          <w:spacing w:val="-12"/>
          <w:sz w:val="20"/>
          <w:lang w:eastAsia="en-US"/>
        </w:rPr>
        <w:t xml:space="preserve"> </w:t>
      </w:r>
      <w:r w:rsidRPr="003B3CA4">
        <w:rPr>
          <w:rFonts w:asciiTheme="minorHAnsi" w:hAnsiTheme="minorHAnsi" w:cstheme="minorHAnsi"/>
          <w:sz w:val="20"/>
          <w:lang w:eastAsia="en-US"/>
        </w:rPr>
        <w:t>opportuna</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una</w:t>
      </w:r>
      <w:r w:rsidRPr="003B3CA4">
        <w:rPr>
          <w:rFonts w:asciiTheme="minorHAnsi" w:hAnsiTheme="minorHAnsi" w:cstheme="minorHAnsi"/>
          <w:spacing w:val="-11"/>
          <w:sz w:val="20"/>
          <w:lang w:eastAsia="en-US"/>
        </w:rPr>
        <w:t xml:space="preserve"> </w:t>
      </w:r>
      <w:r w:rsidRPr="003B3CA4">
        <w:rPr>
          <w:rFonts w:asciiTheme="minorHAnsi" w:hAnsiTheme="minorHAnsi" w:cstheme="minorHAnsi"/>
          <w:sz w:val="20"/>
          <w:lang w:eastAsia="en-US"/>
        </w:rPr>
        <w:t>maggiore</w:t>
      </w:r>
      <w:r w:rsidRPr="003B3CA4">
        <w:rPr>
          <w:rFonts w:asciiTheme="minorHAnsi" w:hAnsiTheme="minorHAnsi" w:cstheme="minorHAnsi"/>
          <w:spacing w:val="-10"/>
          <w:sz w:val="20"/>
          <w:lang w:eastAsia="en-US"/>
        </w:rPr>
        <w:t xml:space="preserve"> </w:t>
      </w:r>
      <w:r w:rsidRPr="003B3CA4">
        <w:rPr>
          <w:rFonts w:asciiTheme="minorHAnsi" w:hAnsiTheme="minorHAnsi" w:cstheme="minorHAnsi"/>
          <w:sz w:val="20"/>
          <w:lang w:eastAsia="en-US"/>
        </w:rPr>
        <w:t>formalizzazione e motivazione delle decisioni assunte dal Consiglio dell’Ordine. Fermo restando che il Consiglio già opera sulla base di un Regolamento di funzionamento, per dimostrare che il meccanismo decisionale è oggettivo, potrebbero essere adottate le seguenti</w:t>
      </w:r>
      <w:r w:rsidRPr="003B3CA4">
        <w:rPr>
          <w:rFonts w:asciiTheme="minorHAnsi" w:hAnsiTheme="minorHAnsi" w:cstheme="minorHAnsi"/>
          <w:spacing w:val="-9"/>
          <w:sz w:val="20"/>
          <w:lang w:eastAsia="en-US"/>
        </w:rPr>
        <w:t xml:space="preserve"> </w:t>
      </w:r>
      <w:r w:rsidRPr="003B3CA4">
        <w:rPr>
          <w:rFonts w:asciiTheme="minorHAnsi" w:hAnsiTheme="minorHAnsi" w:cstheme="minorHAnsi"/>
          <w:sz w:val="20"/>
          <w:lang w:eastAsia="en-US"/>
        </w:rPr>
        <w:t>azioni:</w:t>
      </w:r>
    </w:p>
    <w:p w14:paraId="3C8F6D3D" w14:textId="77777777" w:rsidR="00843211" w:rsidRPr="003B3CA4" w:rsidRDefault="00843211" w:rsidP="00081261">
      <w:pPr>
        <w:widowControl w:val="0"/>
        <w:numPr>
          <w:ilvl w:val="0"/>
          <w:numId w:val="10"/>
        </w:numPr>
        <w:tabs>
          <w:tab w:val="left" w:pos="284"/>
          <w:tab w:val="left" w:pos="567"/>
        </w:tabs>
        <w:ind w:left="284" w:hanging="284"/>
        <w:rPr>
          <w:rFonts w:asciiTheme="minorHAnsi" w:hAnsiTheme="minorHAnsi" w:cstheme="minorHAnsi"/>
          <w:sz w:val="20"/>
          <w:lang w:eastAsia="en-US"/>
        </w:rPr>
      </w:pPr>
      <w:r w:rsidRPr="003B3CA4">
        <w:rPr>
          <w:rFonts w:asciiTheme="minorHAnsi" w:eastAsiaTheme="minorHAnsi" w:hAnsiTheme="minorHAnsi" w:cstheme="minorHAnsi"/>
          <w:sz w:val="20"/>
          <w:lang w:eastAsia="en-US"/>
        </w:rPr>
        <w:t>Relativamente ad ogni attività decisionale, formalizzazione della dichiarazione di assenza di conflitto di interesse per ciascuna decisione che importi acquisti o conferimento di incarichi (mediante autodichiarazione o mediante rappresentazione direttamente nelle</w:t>
      </w:r>
      <w:r w:rsidRPr="003B3CA4">
        <w:rPr>
          <w:rFonts w:asciiTheme="minorHAnsi" w:eastAsiaTheme="minorHAnsi" w:hAnsiTheme="minorHAnsi" w:cstheme="minorHAnsi"/>
          <w:spacing w:val="-21"/>
          <w:sz w:val="20"/>
          <w:lang w:eastAsia="en-US"/>
        </w:rPr>
        <w:t xml:space="preserve"> </w:t>
      </w:r>
      <w:r w:rsidRPr="003B3CA4">
        <w:rPr>
          <w:rFonts w:asciiTheme="minorHAnsi" w:eastAsiaTheme="minorHAnsi" w:hAnsiTheme="minorHAnsi" w:cstheme="minorHAnsi"/>
          <w:sz w:val="20"/>
          <w:lang w:eastAsia="en-US"/>
        </w:rPr>
        <w:t>delibere);</w:t>
      </w:r>
    </w:p>
    <w:p w14:paraId="655E8A69" w14:textId="77777777" w:rsidR="00843211" w:rsidRPr="003B3CA4" w:rsidRDefault="00843211" w:rsidP="00081261">
      <w:pPr>
        <w:widowControl w:val="0"/>
        <w:numPr>
          <w:ilvl w:val="0"/>
          <w:numId w:val="10"/>
        </w:numPr>
        <w:tabs>
          <w:tab w:val="left" w:pos="284"/>
          <w:tab w:val="left" w:pos="426"/>
        </w:tabs>
        <w:ind w:left="284" w:hanging="284"/>
        <w:rPr>
          <w:rFonts w:asciiTheme="minorHAnsi" w:hAnsiTheme="minorHAnsi" w:cstheme="minorHAnsi"/>
          <w:sz w:val="20"/>
          <w:lang w:eastAsia="en-US"/>
        </w:rPr>
      </w:pPr>
      <w:r w:rsidRPr="003B3CA4">
        <w:rPr>
          <w:rFonts w:asciiTheme="minorHAnsi" w:eastAsiaTheme="minorHAnsi" w:hAnsiTheme="minorHAnsi" w:cstheme="minorHAnsi"/>
          <w:sz w:val="20"/>
          <w:lang w:eastAsia="en-US"/>
        </w:rPr>
        <w:t>Relativamente ad ogni attività decisionale, rafforzare la</w:t>
      </w:r>
      <w:r w:rsidRPr="003B3CA4">
        <w:rPr>
          <w:rFonts w:asciiTheme="minorHAnsi" w:eastAsiaTheme="minorHAnsi" w:hAnsiTheme="minorHAnsi" w:cstheme="minorHAnsi"/>
          <w:spacing w:val="-17"/>
          <w:sz w:val="20"/>
          <w:lang w:eastAsia="en-US"/>
        </w:rPr>
        <w:t xml:space="preserve"> </w:t>
      </w:r>
      <w:r w:rsidRPr="003B3CA4">
        <w:rPr>
          <w:rFonts w:asciiTheme="minorHAnsi" w:eastAsiaTheme="minorHAnsi" w:hAnsiTheme="minorHAnsi" w:cstheme="minorHAnsi"/>
          <w:sz w:val="20"/>
          <w:lang w:eastAsia="en-US"/>
        </w:rPr>
        <w:t>motivazione;</w:t>
      </w:r>
    </w:p>
    <w:p w14:paraId="76F0C265" w14:textId="77777777" w:rsidR="00843211" w:rsidRPr="003B3CA4" w:rsidRDefault="00843211" w:rsidP="00081261">
      <w:pPr>
        <w:widowControl w:val="0"/>
        <w:numPr>
          <w:ilvl w:val="0"/>
          <w:numId w:val="10"/>
        </w:numPr>
        <w:tabs>
          <w:tab w:val="left" w:pos="284"/>
          <w:tab w:val="left" w:pos="426"/>
        </w:tabs>
        <w:ind w:left="284" w:hanging="284"/>
        <w:rPr>
          <w:rFonts w:asciiTheme="minorHAnsi" w:hAnsiTheme="minorHAnsi" w:cstheme="minorHAnsi"/>
          <w:sz w:val="20"/>
          <w:lang w:eastAsia="en-US"/>
        </w:rPr>
      </w:pPr>
      <w:r w:rsidRPr="003B3CA4">
        <w:rPr>
          <w:rFonts w:asciiTheme="minorHAnsi" w:eastAsiaTheme="minorHAnsi" w:hAnsiTheme="minorHAnsi" w:cstheme="minorHAnsi"/>
          <w:sz w:val="20"/>
          <w:lang w:eastAsia="en-US"/>
        </w:rPr>
        <w:t>Relativamente alle decisioni che comportano spese, conferimenti incarichi, acquisizione di servizi se superiori ad ammontare prestabiliti, tempestiva comunicazione al</w:t>
      </w:r>
      <w:r w:rsidRPr="003B3CA4">
        <w:rPr>
          <w:rFonts w:asciiTheme="minorHAnsi" w:eastAsiaTheme="minorHAnsi" w:hAnsiTheme="minorHAnsi" w:cstheme="minorHAnsi"/>
          <w:spacing w:val="-26"/>
          <w:sz w:val="20"/>
          <w:lang w:eastAsia="en-US"/>
        </w:rPr>
        <w:t xml:space="preserve"> </w:t>
      </w:r>
      <w:r w:rsidRPr="003B3CA4">
        <w:rPr>
          <w:rFonts w:asciiTheme="minorHAnsi" w:eastAsiaTheme="minorHAnsi" w:hAnsiTheme="minorHAnsi" w:cstheme="minorHAnsi"/>
          <w:sz w:val="20"/>
          <w:lang w:eastAsia="en-US"/>
        </w:rPr>
        <w:t>RPCT.</w:t>
      </w:r>
    </w:p>
    <w:p w14:paraId="0975641B" w14:textId="77777777" w:rsidR="001E402F" w:rsidRPr="003B3CA4" w:rsidRDefault="001E402F" w:rsidP="00005223">
      <w:pPr>
        <w:widowControl w:val="0"/>
        <w:tabs>
          <w:tab w:val="left" w:pos="284"/>
        </w:tabs>
        <w:rPr>
          <w:rFonts w:asciiTheme="minorHAnsi" w:eastAsiaTheme="minorHAnsi" w:hAnsiTheme="minorHAnsi" w:cstheme="minorHAnsi"/>
          <w:b/>
          <w:bCs/>
          <w:sz w:val="20"/>
          <w:lang w:eastAsia="en-US"/>
        </w:rPr>
      </w:pPr>
    </w:p>
    <w:p w14:paraId="78EF4AAC" w14:textId="0F10901D" w:rsidR="001E402F" w:rsidRPr="003B3CA4" w:rsidRDefault="001E402F" w:rsidP="00005223">
      <w:pPr>
        <w:widowControl w:val="0"/>
        <w:tabs>
          <w:tab w:val="left" w:pos="284"/>
        </w:tabs>
        <w:rPr>
          <w:rFonts w:asciiTheme="minorHAnsi" w:eastAsiaTheme="minorHAnsi" w:hAnsiTheme="minorHAnsi" w:cstheme="minorHAnsi"/>
          <w:b/>
          <w:bCs/>
          <w:sz w:val="20"/>
          <w:lang w:eastAsia="en-US"/>
        </w:rPr>
      </w:pPr>
      <w:r w:rsidRPr="003B3CA4">
        <w:rPr>
          <w:rFonts w:asciiTheme="minorHAnsi" w:eastAsiaTheme="minorHAnsi" w:hAnsiTheme="minorHAnsi" w:cstheme="minorHAnsi"/>
          <w:b/>
          <w:bCs/>
          <w:sz w:val="20"/>
          <w:lang w:eastAsia="en-US"/>
        </w:rPr>
        <w:t>Codice di Comportamento del personale dipendente</w:t>
      </w:r>
    </w:p>
    <w:p w14:paraId="7E58FAFF" w14:textId="1A3168CE" w:rsidR="003B3CA4" w:rsidRDefault="00843211" w:rsidP="00005223">
      <w:pPr>
        <w:widowControl w:val="0"/>
        <w:rPr>
          <w:rFonts w:asciiTheme="minorHAnsi" w:eastAsiaTheme="minorHAnsi" w:hAnsiTheme="minorHAnsi" w:cstheme="minorHAnsi"/>
          <w:sz w:val="20"/>
          <w:lang w:eastAsia="en-US"/>
        </w:rPr>
      </w:pPr>
      <w:r w:rsidRPr="003B3CA4">
        <w:rPr>
          <w:rFonts w:asciiTheme="minorHAnsi" w:eastAsiaTheme="minorHAnsi" w:hAnsiTheme="minorHAnsi" w:cstheme="minorHAnsi"/>
          <w:sz w:val="20"/>
          <w:lang w:eastAsia="en-US"/>
        </w:rPr>
        <w:t>Il Consiglio si prefigge di aggiornare il CODICE DI COMPORTAMENTO DEL PERSONALE DIPENDENTE alle direttive emanate da ANAC con la delibera n. 177 del 19 febbraio 2020.</w:t>
      </w:r>
    </w:p>
    <w:p w14:paraId="748E69E5" w14:textId="77777777" w:rsidR="003B3CA4" w:rsidRDefault="003B3CA4" w:rsidP="0063525E">
      <w:pPr>
        <w:widowControl w:val="0"/>
        <w:rPr>
          <w:rFonts w:asciiTheme="minorHAnsi" w:eastAsiaTheme="minorHAnsi" w:hAnsiTheme="minorHAnsi" w:cstheme="minorHAnsi"/>
          <w:sz w:val="20"/>
          <w:lang w:eastAsia="en-US"/>
        </w:rPr>
      </w:pPr>
    </w:p>
    <w:p w14:paraId="3E2BA8A8" w14:textId="6AA6DACF" w:rsidR="000417B1" w:rsidRPr="00EE26EC" w:rsidRDefault="00A41A33" w:rsidP="0063525E">
      <w:pPr>
        <w:widowControl w:val="0"/>
        <w:rPr>
          <w:rFonts w:asciiTheme="minorHAnsi" w:hAnsiTheme="minorHAnsi" w:cstheme="minorHAnsi"/>
          <w:b/>
          <w:bCs/>
          <w:sz w:val="24"/>
          <w:szCs w:val="24"/>
        </w:rPr>
      </w:pPr>
      <w:r w:rsidRPr="00EE26EC">
        <w:rPr>
          <w:rFonts w:asciiTheme="minorHAnsi" w:hAnsiTheme="minorHAnsi" w:cstheme="minorHAnsi"/>
          <w:b/>
          <w:bCs/>
          <w:sz w:val="24"/>
          <w:szCs w:val="24"/>
        </w:rPr>
        <w:t>ITER DI APPROVAZIONE DEL PTPCT E PUBBLICITA</w:t>
      </w:r>
      <w:r w:rsidR="00081261" w:rsidRPr="00EE26EC">
        <w:rPr>
          <w:rFonts w:asciiTheme="minorHAnsi" w:hAnsiTheme="minorHAnsi" w:cstheme="minorHAnsi"/>
          <w:b/>
          <w:bCs/>
          <w:sz w:val="24"/>
          <w:szCs w:val="24"/>
        </w:rPr>
        <w:t>’</w:t>
      </w:r>
    </w:p>
    <w:p w14:paraId="59748D69" w14:textId="77777777" w:rsidR="000417B1" w:rsidRDefault="00A41A33" w:rsidP="0063525E">
      <w:pPr>
        <w:widowControl w:val="0"/>
        <w:rPr>
          <w:rFonts w:asciiTheme="minorHAnsi" w:hAnsiTheme="minorHAnsi" w:cstheme="minorHAnsi"/>
          <w:sz w:val="20"/>
        </w:rPr>
      </w:pPr>
      <w:r w:rsidRPr="003B3CA4">
        <w:rPr>
          <w:rFonts w:asciiTheme="minorHAnsi" w:hAnsiTheme="minorHAnsi" w:cstheme="minorHAnsi"/>
          <w:b/>
          <w:bCs/>
          <w:sz w:val="20"/>
        </w:rPr>
        <w:t>Adozione ed entrata in vigore del PTPCT</w:t>
      </w:r>
      <w:r w:rsidR="00D46FEC" w:rsidRPr="00D46FEC">
        <w:rPr>
          <w:rFonts w:asciiTheme="minorHAnsi" w:hAnsiTheme="minorHAnsi" w:cstheme="minorHAnsi"/>
          <w:sz w:val="20"/>
        </w:rPr>
        <w:t xml:space="preserve"> </w:t>
      </w:r>
    </w:p>
    <w:p w14:paraId="4662A4D9" w14:textId="6451D560" w:rsidR="000417B1" w:rsidRPr="007507F1" w:rsidRDefault="00626817" w:rsidP="0063525E">
      <w:pPr>
        <w:widowControl w:val="0"/>
        <w:rPr>
          <w:rStyle w:val="Collegamentoipertestuale"/>
          <w:rFonts w:asciiTheme="minorHAnsi" w:hAnsiTheme="minorHAnsi" w:cstheme="minorHAnsi"/>
          <w:sz w:val="20"/>
        </w:rPr>
      </w:pPr>
      <w:r>
        <w:rPr>
          <w:rFonts w:asciiTheme="minorHAnsi" w:hAnsiTheme="minorHAnsi" w:cstheme="minorHAnsi"/>
          <w:sz w:val="20"/>
        </w:rPr>
        <w:t>I</w:t>
      </w:r>
      <w:r w:rsidR="00D46FEC" w:rsidRPr="003B3CA4">
        <w:rPr>
          <w:rFonts w:asciiTheme="minorHAnsi" w:hAnsiTheme="minorHAnsi" w:cstheme="minorHAnsi"/>
          <w:sz w:val="20"/>
        </w:rPr>
        <w:t xml:space="preserve">l Consiglio dell’Ordine ha approvato il presente PTPCT, predisposto dal RPCT, </w:t>
      </w:r>
      <w:r w:rsidR="00D46FEC" w:rsidRPr="007507F1">
        <w:rPr>
          <w:rFonts w:asciiTheme="minorHAnsi" w:hAnsiTheme="minorHAnsi" w:cstheme="minorHAnsi"/>
          <w:sz w:val="20"/>
        </w:rPr>
        <w:t xml:space="preserve">con Delibera di Consiglio n.____ del ___ Già con delibera n. </w:t>
      </w:r>
      <w:r w:rsidR="00AC685F">
        <w:rPr>
          <w:rFonts w:asciiTheme="minorHAnsi" w:hAnsiTheme="minorHAnsi" w:cstheme="minorHAnsi"/>
          <w:sz w:val="20"/>
        </w:rPr>
        <w:t>1</w:t>
      </w:r>
      <w:r w:rsidR="00D46FEC" w:rsidRPr="007507F1">
        <w:rPr>
          <w:rFonts w:asciiTheme="minorHAnsi" w:hAnsiTheme="minorHAnsi" w:cstheme="minorHAnsi"/>
          <w:sz w:val="20"/>
        </w:rPr>
        <w:t xml:space="preserve"> del</w:t>
      </w:r>
      <w:r w:rsidR="00AC685F">
        <w:rPr>
          <w:rFonts w:asciiTheme="minorHAnsi" w:hAnsiTheme="minorHAnsi" w:cstheme="minorHAnsi"/>
          <w:sz w:val="20"/>
        </w:rPr>
        <w:t xml:space="preserve"> 02/03/2023</w:t>
      </w:r>
      <w:r w:rsidR="00D46FEC" w:rsidRPr="007507F1">
        <w:rPr>
          <w:rFonts w:asciiTheme="minorHAnsi" w:hAnsiTheme="minorHAnsi" w:cstheme="minorHAnsi"/>
          <w:sz w:val="20"/>
        </w:rPr>
        <w:t xml:space="preserve"> l’Ordine aveva proceduto ad approvare uno Schema del PTPCT e a metter</w:t>
      </w:r>
      <w:r w:rsidR="007D5CD6">
        <w:rPr>
          <w:rFonts w:asciiTheme="minorHAnsi" w:hAnsiTheme="minorHAnsi" w:cstheme="minorHAnsi"/>
          <w:sz w:val="20"/>
        </w:rPr>
        <w:t>lo</w:t>
      </w:r>
      <w:r w:rsidR="00D46FEC" w:rsidRPr="007507F1">
        <w:rPr>
          <w:rFonts w:asciiTheme="minorHAnsi" w:hAnsiTheme="minorHAnsi" w:cstheme="minorHAnsi"/>
          <w:sz w:val="20"/>
        </w:rPr>
        <w:t xml:space="preserve"> in pubblica consultazione dal </w:t>
      </w:r>
      <w:r w:rsidR="00AC685F">
        <w:rPr>
          <w:rFonts w:asciiTheme="minorHAnsi" w:hAnsiTheme="minorHAnsi" w:cstheme="minorHAnsi"/>
          <w:sz w:val="20"/>
        </w:rPr>
        <w:t>03/03/2023</w:t>
      </w:r>
      <w:r w:rsidR="00D46FEC" w:rsidRPr="007507F1">
        <w:rPr>
          <w:rFonts w:asciiTheme="minorHAnsi" w:hAnsiTheme="minorHAnsi" w:cstheme="minorHAnsi"/>
          <w:sz w:val="20"/>
        </w:rPr>
        <w:t xml:space="preserve"> al </w:t>
      </w:r>
      <w:r w:rsidR="00AC685F">
        <w:rPr>
          <w:rFonts w:asciiTheme="minorHAnsi" w:hAnsiTheme="minorHAnsi" w:cstheme="minorHAnsi"/>
          <w:sz w:val="20"/>
        </w:rPr>
        <w:t>15/03/2023</w:t>
      </w:r>
      <w:r w:rsidR="00D46FEC" w:rsidRPr="007507F1">
        <w:rPr>
          <w:rFonts w:asciiTheme="minorHAnsi" w:hAnsiTheme="minorHAnsi" w:cstheme="minorHAnsi"/>
          <w:sz w:val="20"/>
        </w:rPr>
        <w:t xml:space="preserve">. La pubblica consultazione si è svolta mediante pubblicazione dello schema in home page sul sito dell’Ordine </w:t>
      </w:r>
      <w:hyperlink r:id="rId7" w:history="1">
        <w:r w:rsidR="00D46FEC" w:rsidRPr="007507F1">
          <w:rPr>
            <w:rStyle w:val="Collegamentoipertestuale"/>
            <w:rFonts w:asciiTheme="minorHAnsi" w:hAnsiTheme="minorHAnsi" w:cstheme="minorHAnsi"/>
            <w:sz w:val="20"/>
          </w:rPr>
          <w:t>https://como.ordingegneri.it/</w:t>
        </w:r>
      </w:hyperlink>
    </w:p>
    <w:p w14:paraId="7CECD56B" w14:textId="77777777" w:rsidR="000417B1" w:rsidRPr="007507F1" w:rsidRDefault="00D46FEC" w:rsidP="0063525E">
      <w:pPr>
        <w:widowControl w:val="0"/>
        <w:rPr>
          <w:rFonts w:asciiTheme="minorHAnsi" w:hAnsiTheme="minorHAnsi" w:cstheme="minorHAnsi"/>
          <w:sz w:val="20"/>
        </w:rPr>
      </w:pPr>
      <w:r w:rsidRPr="007507F1">
        <w:rPr>
          <w:rFonts w:asciiTheme="minorHAnsi" w:hAnsiTheme="minorHAnsi" w:cstheme="minorHAnsi"/>
          <w:sz w:val="20"/>
        </w:rPr>
        <w:t xml:space="preserve">In esito alla pubblica consultazione, sono stati ricevuti n. __ contributi esterni; tali contributi sono stati raccolti dal RPCT e portati alla valutazione del Consiglio Direttivo nell’adunanza del ___; la versione finale del PTPTC riporta i contributi ritenuti pertinenti qui specificati _____ </w:t>
      </w:r>
    </w:p>
    <w:p w14:paraId="43A4761A" w14:textId="77777777" w:rsidR="000417B1" w:rsidRDefault="00D46FEC" w:rsidP="0063525E">
      <w:pPr>
        <w:widowControl w:val="0"/>
        <w:rPr>
          <w:rFonts w:asciiTheme="minorHAnsi" w:hAnsiTheme="minorHAnsi" w:cstheme="minorHAnsi"/>
          <w:sz w:val="20"/>
        </w:rPr>
      </w:pPr>
      <w:r w:rsidRPr="007507F1">
        <w:rPr>
          <w:rFonts w:asciiTheme="minorHAnsi" w:hAnsiTheme="minorHAnsi" w:cstheme="minorHAnsi"/>
          <w:sz w:val="20"/>
        </w:rPr>
        <w:t>Il PTPCT ha una validità triennale e, salvo l’esistenza di fatti corruttivi, disfunzioni</w:t>
      </w:r>
      <w:r w:rsidRPr="003B3CA4">
        <w:rPr>
          <w:rFonts w:asciiTheme="minorHAnsi" w:hAnsiTheme="minorHAnsi" w:cstheme="minorHAnsi"/>
          <w:sz w:val="20"/>
        </w:rPr>
        <w:t xml:space="preserve"> amministrative, modifiche organizzative o modifiche degli obiettivi strategici, sarà aggiornato entro il 31 gennaio 2026.</w:t>
      </w:r>
    </w:p>
    <w:p w14:paraId="7B2DC910" w14:textId="77777777" w:rsidR="000417B1" w:rsidRDefault="000417B1" w:rsidP="0063525E">
      <w:pPr>
        <w:widowControl w:val="0"/>
        <w:rPr>
          <w:rFonts w:asciiTheme="minorHAnsi" w:hAnsiTheme="minorHAnsi" w:cstheme="minorHAnsi"/>
          <w:sz w:val="20"/>
        </w:rPr>
      </w:pPr>
    </w:p>
    <w:p w14:paraId="7A637FCC" w14:textId="77777777" w:rsidR="000417B1" w:rsidRDefault="00D46FEC" w:rsidP="0063525E">
      <w:pPr>
        <w:widowControl w:val="0"/>
        <w:rPr>
          <w:rFonts w:asciiTheme="minorHAnsi" w:hAnsiTheme="minorHAnsi" w:cstheme="minorHAnsi"/>
          <w:b/>
          <w:bCs/>
          <w:sz w:val="20"/>
        </w:rPr>
      </w:pPr>
      <w:r w:rsidRPr="003B3CA4">
        <w:rPr>
          <w:rFonts w:asciiTheme="minorHAnsi" w:hAnsiTheme="minorHAnsi" w:cstheme="minorHAnsi"/>
          <w:b/>
          <w:bCs/>
          <w:sz w:val="20"/>
        </w:rPr>
        <w:t>Pubblicazione del PTPCT</w:t>
      </w:r>
    </w:p>
    <w:p w14:paraId="38F520C4" w14:textId="1030CAE0" w:rsidR="000417B1" w:rsidRDefault="00D46FEC" w:rsidP="0063525E">
      <w:pPr>
        <w:widowControl w:val="0"/>
        <w:rPr>
          <w:rFonts w:asciiTheme="minorHAnsi" w:hAnsiTheme="minorHAnsi" w:cstheme="minorHAnsi"/>
          <w:sz w:val="20"/>
        </w:rPr>
      </w:pPr>
      <w:r w:rsidRPr="003B3CA4">
        <w:rPr>
          <w:rFonts w:asciiTheme="minorHAnsi" w:hAnsiTheme="minorHAnsi" w:cstheme="minorHAnsi"/>
          <w:sz w:val="20"/>
        </w:rPr>
        <w:t>Il presente PTPCT viene pubblicato sul sito istituzionale dell’Ordine alla Sezione Amministrazione Trasparente/Altri Contenuti/</w:t>
      </w:r>
      <w:r w:rsidR="00C02057">
        <w:rPr>
          <w:rFonts w:asciiTheme="minorHAnsi" w:hAnsiTheme="minorHAnsi" w:cstheme="minorHAnsi"/>
          <w:sz w:val="20"/>
        </w:rPr>
        <w:t xml:space="preserve">Prevenzione della </w:t>
      </w:r>
      <w:r w:rsidRPr="003B3CA4">
        <w:rPr>
          <w:rFonts w:asciiTheme="minorHAnsi" w:hAnsiTheme="minorHAnsi" w:cstheme="minorHAnsi"/>
          <w:sz w:val="20"/>
        </w:rPr>
        <w:t>Corruzione.</w:t>
      </w:r>
    </w:p>
    <w:p w14:paraId="1BFDF994" w14:textId="77777777" w:rsidR="000417B1" w:rsidRDefault="00D46FEC" w:rsidP="0063525E">
      <w:pPr>
        <w:widowControl w:val="0"/>
        <w:rPr>
          <w:rFonts w:asciiTheme="minorHAnsi" w:hAnsiTheme="minorHAnsi" w:cstheme="minorHAnsi"/>
          <w:sz w:val="20"/>
        </w:rPr>
      </w:pPr>
      <w:r w:rsidRPr="003B3CA4">
        <w:rPr>
          <w:rFonts w:asciiTheme="minorHAnsi" w:hAnsiTheme="minorHAnsi" w:cstheme="minorHAnsi"/>
          <w:sz w:val="20"/>
        </w:rPr>
        <w:t xml:space="preserve">L’Ordine procederà al popolamento della Piattaforma gestita da ANAC con i dati richiesti dall’Autorità relativamente al piano triennale. </w:t>
      </w:r>
    </w:p>
    <w:p w14:paraId="1E2260E6" w14:textId="4D592A47" w:rsidR="000417B1" w:rsidRDefault="00D46FEC" w:rsidP="0063525E">
      <w:pPr>
        <w:widowControl w:val="0"/>
        <w:rPr>
          <w:rFonts w:asciiTheme="minorHAnsi" w:hAnsiTheme="minorHAnsi" w:cstheme="minorHAnsi"/>
          <w:sz w:val="20"/>
        </w:rPr>
      </w:pPr>
      <w:r w:rsidRPr="003B3CA4">
        <w:rPr>
          <w:rFonts w:asciiTheme="minorHAnsi" w:hAnsiTheme="minorHAnsi" w:cstheme="minorHAnsi"/>
          <w:sz w:val="20"/>
        </w:rPr>
        <w:t>Il PTPCT sarà trasmesso a dipendenti, consiglieri, collaborato</w:t>
      </w:r>
      <w:r w:rsidR="00C02057">
        <w:rPr>
          <w:rFonts w:asciiTheme="minorHAnsi" w:hAnsiTheme="minorHAnsi" w:cstheme="minorHAnsi"/>
          <w:sz w:val="20"/>
        </w:rPr>
        <w:t>ri</w:t>
      </w:r>
      <w:r w:rsidRPr="003B3CA4">
        <w:rPr>
          <w:rFonts w:asciiTheme="minorHAnsi" w:hAnsiTheme="minorHAnsi" w:cstheme="minorHAnsi"/>
          <w:sz w:val="20"/>
        </w:rPr>
        <w:t>/consulenti a qualsiasi titolo, Data Protection Officer, terzi incaricati di servizi e forniture per loro opportuna conoscenza, rispetto e implementazione.</w:t>
      </w:r>
    </w:p>
    <w:p w14:paraId="789A2D44" w14:textId="77777777" w:rsidR="000417B1" w:rsidRDefault="00D46FEC" w:rsidP="0063525E">
      <w:pPr>
        <w:widowControl w:val="0"/>
        <w:rPr>
          <w:rFonts w:asciiTheme="minorHAnsi" w:hAnsiTheme="minorHAnsi" w:cstheme="minorHAnsi"/>
          <w:sz w:val="20"/>
        </w:rPr>
      </w:pPr>
      <w:r w:rsidRPr="003B3CA4">
        <w:rPr>
          <w:rFonts w:asciiTheme="minorHAnsi" w:hAnsiTheme="minorHAnsi" w:cstheme="minorHAnsi"/>
          <w:sz w:val="20"/>
        </w:rPr>
        <w:t>L’Ordine, inoltre, pubblica sul proprio sito istituzionale in home page la notizia relativa all’approvazione del proprio PTPCT con iperlink alla sezione Amministrazione trasparente.</w:t>
      </w:r>
    </w:p>
    <w:p w14:paraId="770E888C" w14:textId="77777777" w:rsidR="000417B1" w:rsidRDefault="000417B1" w:rsidP="0063525E">
      <w:pPr>
        <w:widowControl w:val="0"/>
        <w:rPr>
          <w:rFonts w:asciiTheme="minorHAnsi" w:hAnsiTheme="minorHAnsi" w:cstheme="minorHAnsi"/>
          <w:sz w:val="20"/>
        </w:rPr>
      </w:pPr>
    </w:p>
    <w:p w14:paraId="629EACDE" w14:textId="77777777" w:rsidR="000417B1" w:rsidRPr="007A3783" w:rsidRDefault="000417B1" w:rsidP="0063525E">
      <w:pPr>
        <w:widowControl w:val="0"/>
        <w:rPr>
          <w:rFonts w:asciiTheme="minorHAnsi" w:hAnsiTheme="minorHAnsi" w:cstheme="minorHAnsi"/>
          <w:b/>
          <w:bCs/>
          <w:sz w:val="24"/>
          <w:szCs w:val="24"/>
        </w:rPr>
      </w:pPr>
      <w:r w:rsidRPr="007A3783">
        <w:rPr>
          <w:rFonts w:asciiTheme="minorHAnsi" w:hAnsiTheme="minorHAnsi" w:cstheme="minorHAnsi"/>
          <w:b/>
          <w:bCs/>
          <w:sz w:val="24"/>
          <w:szCs w:val="24"/>
        </w:rPr>
        <w:t>SOGGETTI COINVOLTI NELLA PREDISPOSIZIONE E OSSERVANZA DEL PTPCT</w:t>
      </w:r>
    </w:p>
    <w:p w14:paraId="26C9410C" w14:textId="77777777" w:rsidR="000417B1" w:rsidRDefault="000417B1" w:rsidP="0063525E">
      <w:pPr>
        <w:widowControl w:val="0"/>
        <w:rPr>
          <w:rFonts w:asciiTheme="minorHAnsi" w:hAnsiTheme="minorHAnsi" w:cstheme="minorHAnsi"/>
          <w:sz w:val="20"/>
        </w:rPr>
      </w:pPr>
      <w:r w:rsidRPr="003B3CA4">
        <w:rPr>
          <w:rFonts w:asciiTheme="minorHAnsi" w:hAnsiTheme="minorHAnsi" w:cstheme="minorHAnsi"/>
          <w:sz w:val="20"/>
        </w:rPr>
        <w:t xml:space="preserve">La predisposizione del presente programma ha richiesto l’attività congiunta dei seguenti soggetti: </w:t>
      </w:r>
    </w:p>
    <w:p w14:paraId="64F22DB9" w14:textId="77777777" w:rsidR="000417B1" w:rsidRPr="00D65ABA" w:rsidRDefault="000417B1" w:rsidP="0063525E">
      <w:pPr>
        <w:keepNext/>
        <w:keepLines/>
        <w:contextualSpacing/>
        <w:outlineLvl w:val="0"/>
        <w:rPr>
          <w:rFonts w:asciiTheme="minorHAnsi" w:hAnsiTheme="minorHAnsi" w:cstheme="minorHAnsi"/>
          <w:b/>
          <w:i/>
          <w:sz w:val="20"/>
          <w:u w:val="single"/>
        </w:rPr>
      </w:pPr>
      <w:r w:rsidRPr="00D65ABA">
        <w:rPr>
          <w:rFonts w:asciiTheme="minorHAnsi" w:hAnsiTheme="minorHAnsi" w:cstheme="minorHAnsi"/>
          <w:b/>
          <w:i/>
          <w:sz w:val="20"/>
          <w:u w:val="single"/>
        </w:rPr>
        <w:t>RPCT</w:t>
      </w:r>
    </w:p>
    <w:p w14:paraId="102A6369" w14:textId="53C6C0F4" w:rsidR="000417B1" w:rsidRDefault="000417B1" w:rsidP="0063525E">
      <w:pPr>
        <w:widowControl w:val="0"/>
        <w:rPr>
          <w:rFonts w:asciiTheme="minorHAnsi" w:hAnsiTheme="minorHAnsi" w:cstheme="minorHAnsi"/>
          <w:sz w:val="20"/>
        </w:rPr>
      </w:pPr>
      <w:r w:rsidRPr="003B3CA4">
        <w:rPr>
          <w:rFonts w:asciiTheme="minorHAnsi" w:hAnsiTheme="minorHAnsi" w:cstheme="minorHAnsi"/>
          <w:sz w:val="20"/>
        </w:rPr>
        <w:t>Il presente programma è stato predisposto dal RPCT</w:t>
      </w:r>
      <w:r w:rsidR="00C02057">
        <w:rPr>
          <w:rFonts w:asciiTheme="minorHAnsi" w:hAnsiTheme="minorHAnsi" w:cstheme="minorHAnsi"/>
          <w:sz w:val="20"/>
        </w:rPr>
        <w:t>.</w:t>
      </w:r>
    </w:p>
    <w:p w14:paraId="45CE7F26" w14:textId="77777777" w:rsidR="000417B1" w:rsidRDefault="000417B1" w:rsidP="0063525E">
      <w:pPr>
        <w:widowControl w:val="0"/>
        <w:rPr>
          <w:rFonts w:asciiTheme="minorHAnsi" w:hAnsiTheme="minorHAnsi" w:cstheme="minorHAnsi"/>
          <w:sz w:val="20"/>
        </w:rPr>
      </w:pPr>
      <w:r w:rsidRPr="003B3CA4">
        <w:rPr>
          <w:rFonts w:asciiTheme="minorHAnsi" w:hAnsiTheme="minorHAnsi" w:cstheme="minorHAnsi"/>
          <w:sz w:val="20"/>
        </w:rPr>
        <w:t>L’attuale RPCT, Elena Gandola, è stata incaricata con delibera n. 10/2017 del 06/09/2017 e riconfermata con delibera n. 08/2022 del 05/09/2022.</w:t>
      </w:r>
    </w:p>
    <w:p w14:paraId="5BEFF67B" w14:textId="77777777" w:rsidR="000417B1" w:rsidRDefault="000417B1" w:rsidP="0063525E">
      <w:pPr>
        <w:widowControl w:val="0"/>
        <w:rPr>
          <w:rStyle w:val="Collegamentoipertestuale"/>
          <w:rFonts w:asciiTheme="minorHAnsi" w:hAnsiTheme="minorHAnsi" w:cstheme="minorHAnsi"/>
          <w:sz w:val="20"/>
        </w:rPr>
      </w:pPr>
      <w:r w:rsidRPr="003B3CA4">
        <w:rPr>
          <w:rFonts w:asciiTheme="minorHAnsi" w:hAnsiTheme="minorHAnsi" w:cstheme="minorHAnsi"/>
          <w:sz w:val="20"/>
        </w:rPr>
        <w:t xml:space="preserve">La nomina è stata comunicata in ANAC in data 05/10/2017 ed è pubblicata al link </w:t>
      </w:r>
      <w:hyperlink r:id="rId8" w:history="1">
        <w:r w:rsidRPr="003B3CA4">
          <w:rPr>
            <w:rStyle w:val="Collegamentoipertestuale"/>
            <w:rFonts w:asciiTheme="minorHAnsi" w:hAnsiTheme="minorHAnsi" w:cstheme="minorHAnsi"/>
            <w:sz w:val="20"/>
          </w:rPr>
          <w:t>https://como.ordingegneri.it/amm-trasparente/nomina-responsabile/</w:t>
        </w:r>
      </w:hyperlink>
    </w:p>
    <w:p w14:paraId="390A67D5" w14:textId="116E3A18" w:rsidR="000417B1" w:rsidRDefault="000417B1" w:rsidP="0063525E">
      <w:pPr>
        <w:widowControl w:val="0"/>
        <w:rPr>
          <w:rFonts w:asciiTheme="minorHAnsi" w:hAnsiTheme="minorHAnsi" w:cstheme="minorHAnsi"/>
          <w:sz w:val="20"/>
        </w:rPr>
      </w:pPr>
      <w:r w:rsidRPr="003B3CA4">
        <w:rPr>
          <w:rFonts w:asciiTheme="minorHAnsi" w:hAnsiTheme="minorHAnsi" w:cstheme="minorHAnsi"/>
          <w:sz w:val="20"/>
        </w:rPr>
        <w:t>Il RPCT compare nel Registro degli RPCT tenuto dall’ANAC</w:t>
      </w:r>
      <w:r w:rsidR="007507F1">
        <w:rPr>
          <w:rFonts w:asciiTheme="minorHAnsi" w:hAnsiTheme="minorHAnsi" w:cstheme="minorHAnsi"/>
          <w:sz w:val="20"/>
        </w:rPr>
        <w:t>.</w:t>
      </w:r>
    </w:p>
    <w:p w14:paraId="5F3E1FBB" w14:textId="77777777" w:rsidR="000417B1" w:rsidRPr="00D65ABA" w:rsidRDefault="000417B1" w:rsidP="0063525E">
      <w:pPr>
        <w:keepNext/>
        <w:keepLines/>
        <w:contextualSpacing/>
        <w:outlineLvl w:val="0"/>
        <w:rPr>
          <w:rFonts w:asciiTheme="minorHAnsi" w:hAnsiTheme="minorHAnsi" w:cstheme="minorHAnsi"/>
          <w:sz w:val="20"/>
        </w:rPr>
      </w:pPr>
      <w:r w:rsidRPr="00D65ABA">
        <w:rPr>
          <w:rFonts w:asciiTheme="minorHAnsi" w:hAnsiTheme="minorHAnsi" w:cstheme="minorHAnsi"/>
          <w:sz w:val="20"/>
        </w:rPr>
        <w:lastRenderedPageBreak/>
        <w:t>Il RPCT</w:t>
      </w:r>
    </w:p>
    <w:p w14:paraId="6AF01E91" w14:textId="5BE322C7" w:rsidR="009C07D1" w:rsidRPr="00C02057" w:rsidRDefault="00557D10" w:rsidP="00C02057">
      <w:pPr>
        <w:pStyle w:val="Paragrafoelenco"/>
        <w:keepNext/>
        <w:keepLines/>
        <w:numPr>
          <w:ilvl w:val="0"/>
          <w:numId w:val="23"/>
        </w:numPr>
        <w:ind w:left="284" w:hanging="284"/>
        <w:contextualSpacing/>
        <w:outlineLvl w:val="0"/>
        <w:rPr>
          <w:rFonts w:asciiTheme="minorHAnsi" w:hAnsiTheme="minorHAnsi" w:cstheme="minorHAnsi"/>
          <w:sz w:val="20"/>
        </w:rPr>
      </w:pPr>
      <w:r w:rsidRPr="00C02057">
        <w:rPr>
          <w:rFonts w:asciiTheme="minorHAnsi" w:hAnsiTheme="minorHAnsi" w:cstheme="minorHAnsi"/>
          <w:sz w:val="20"/>
        </w:rPr>
        <w:t xml:space="preserve">svolge i compiti previsti dalla normativa di riferimento e in conformità alle disposizioni normative e regolamentari, possiede </w:t>
      </w:r>
      <w:r w:rsidR="00AB7458" w:rsidRPr="00C02057">
        <w:rPr>
          <w:rFonts w:asciiTheme="minorHAnsi" w:hAnsiTheme="minorHAnsi" w:cstheme="minorHAnsi"/>
          <w:sz w:val="20"/>
        </w:rPr>
        <w:t>l</w:t>
      </w:r>
      <w:r w:rsidRPr="00C02057">
        <w:rPr>
          <w:rFonts w:asciiTheme="minorHAnsi" w:hAnsiTheme="minorHAnsi" w:cstheme="minorHAnsi"/>
          <w:sz w:val="20"/>
        </w:rPr>
        <w:t xml:space="preserve">e caratteristiche idonee allo svolgimento del ruolo con autonomia ed effettività </w:t>
      </w:r>
    </w:p>
    <w:p w14:paraId="391EF736" w14:textId="5BE05364" w:rsidR="009C07D1" w:rsidRPr="00C02057" w:rsidRDefault="00557D10" w:rsidP="00C02057">
      <w:pPr>
        <w:pStyle w:val="Paragrafoelenco"/>
        <w:keepNext/>
        <w:keepLines/>
        <w:numPr>
          <w:ilvl w:val="0"/>
          <w:numId w:val="23"/>
        </w:numPr>
        <w:ind w:left="284" w:hanging="284"/>
        <w:contextualSpacing/>
        <w:outlineLvl w:val="0"/>
        <w:rPr>
          <w:rFonts w:asciiTheme="minorHAnsi" w:hAnsiTheme="minorHAnsi" w:cstheme="minorHAnsi"/>
          <w:sz w:val="20"/>
        </w:rPr>
      </w:pPr>
      <w:r w:rsidRPr="00C02057">
        <w:rPr>
          <w:rFonts w:asciiTheme="minorHAnsi" w:hAnsiTheme="minorHAnsi" w:cstheme="minorHAnsi"/>
          <w:sz w:val="20"/>
        </w:rPr>
        <w:t xml:space="preserve">non è titolare di deleghe in nessuna delle aree di rischio individuate </w:t>
      </w:r>
    </w:p>
    <w:p w14:paraId="0DBA6434" w14:textId="58FFC416" w:rsidR="009C07D1" w:rsidRPr="00C02057" w:rsidRDefault="00557D10" w:rsidP="00C02057">
      <w:pPr>
        <w:pStyle w:val="Paragrafoelenco"/>
        <w:keepNext/>
        <w:keepLines/>
        <w:numPr>
          <w:ilvl w:val="0"/>
          <w:numId w:val="23"/>
        </w:numPr>
        <w:ind w:left="284" w:hanging="284"/>
        <w:contextualSpacing/>
        <w:outlineLvl w:val="0"/>
        <w:rPr>
          <w:rFonts w:asciiTheme="minorHAnsi" w:hAnsiTheme="minorHAnsi" w:cstheme="minorHAnsi"/>
          <w:sz w:val="20"/>
        </w:rPr>
      </w:pPr>
      <w:r w:rsidRPr="00C02057">
        <w:rPr>
          <w:rFonts w:asciiTheme="minorHAnsi" w:hAnsiTheme="minorHAnsi" w:cstheme="minorHAnsi"/>
          <w:sz w:val="20"/>
        </w:rPr>
        <w:t>dialoga costantemente con l’organo di indirizzo</w:t>
      </w:r>
    </w:p>
    <w:p w14:paraId="06202D99" w14:textId="20290D77" w:rsidR="009C07D1" w:rsidRPr="00C02057" w:rsidRDefault="00557D10" w:rsidP="00C02057">
      <w:pPr>
        <w:pStyle w:val="Paragrafoelenco"/>
        <w:keepNext/>
        <w:keepLines/>
        <w:numPr>
          <w:ilvl w:val="0"/>
          <w:numId w:val="23"/>
        </w:numPr>
        <w:ind w:left="284" w:hanging="284"/>
        <w:contextualSpacing/>
        <w:outlineLvl w:val="0"/>
        <w:rPr>
          <w:rFonts w:asciiTheme="minorHAnsi" w:hAnsiTheme="minorHAnsi" w:cstheme="minorHAnsi"/>
          <w:sz w:val="20"/>
        </w:rPr>
      </w:pPr>
      <w:r w:rsidRPr="00C02057">
        <w:rPr>
          <w:rFonts w:asciiTheme="minorHAnsi" w:hAnsiTheme="minorHAnsi" w:cstheme="minorHAnsi"/>
          <w:sz w:val="20"/>
        </w:rPr>
        <w:t xml:space="preserve">presenta requisiti di integrità ed indipendenza e con cadenza annuale, rinnova la propria dichiarazione di assenza di cause di incompatibilità, inconferibilità e conflitto di interessi. </w:t>
      </w:r>
    </w:p>
    <w:p w14:paraId="64BBFF1C" w14:textId="177B5714" w:rsidR="009C07D1" w:rsidRPr="003B3CA4" w:rsidRDefault="00AB7458"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I</w:t>
      </w:r>
      <w:r w:rsidR="00557D10" w:rsidRPr="003B3CA4">
        <w:rPr>
          <w:rFonts w:asciiTheme="minorHAnsi" w:hAnsiTheme="minorHAnsi" w:cstheme="minorHAnsi"/>
          <w:sz w:val="20"/>
        </w:rPr>
        <w:t xml:space="preserve">n caso di impedimento definitivo o di vacatio il Consiglio direttivo procede con immediatezza alla nomina di un nuovo RPCT. </w:t>
      </w:r>
    </w:p>
    <w:p w14:paraId="2FD09BDD" w14:textId="77777777" w:rsidR="00AB7458" w:rsidRPr="003B3CA4" w:rsidRDefault="00AB7458" w:rsidP="0063525E">
      <w:pPr>
        <w:keepNext/>
        <w:keepLines/>
        <w:contextualSpacing/>
        <w:outlineLvl w:val="0"/>
        <w:rPr>
          <w:rFonts w:asciiTheme="minorHAnsi" w:hAnsiTheme="minorHAnsi" w:cstheme="minorHAnsi"/>
          <w:b/>
          <w:bCs/>
          <w:sz w:val="20"/>
        </w:rPr>
      </w:pPr>
    </w:p>
    <w:p w14:paraId="1FAD8C2E" w14:textId="71C864D1" w:rsidR="009C07D1" w:rsidRPr="00D65ABA" w:rsidRDefault="00557D10" w:rsidP="0063525E">
      <w:pPr>
        <w:keepNext/>
        <w:keepLines/>
        <w:contextualSpacing/>
        <w:outlineLvl w:val="0"/>
        <w:rPr>
          <w:rFonts w:asciiTheme="minorHAnsi" w:hAnsiTheme="minorHAnsi" w:cstheme="minorHAnsi"/>
          <w:b/>
          <w:i/>
          <w:sz w:val="20"/>
          <w:u w:val="single"/>
        </w:rPr>
      </w:pPr>
      <w:r w:rsidRPr="00D65ABA">
        <w:rPr>
          <w:rFonts w:asciiTheme="minorHAnsi" w:hAnsiTheme="minorHAnsi" w:cstheme="minorHAnsi"/>
          <w:b/>
          <w:i/>
          <w:sz w:val="20"/>
          <w:u w:val="single"/>
        </w:rPr>
        <w:t xml:space="preserve">Consiglio Direttivo </w:t>
      </w:r>
    </w:p>
    <w:p w14:paraId="5357A19A" w14:textId="6C49CE13" w:rsidR="00AB7458" w:rsidRPr="003B3CA4" w:rsidRDefault="00AB7458" w:rsidP="0063525E">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Il Consiglio dell’Ordine</w:t>
      </w:r>
    </w:p>
    <w:p w14:paraId="63DF774C" w14:textId="77777777" w:rsidR="00AB7458" w:rsidRPr="003B3CA4" w:rsidRDefault="00AB7458" w:rsidP="0063525E">
      <w:pPr>
        <w:numPr>
          <w:ilvl w:val="0"/>
          <w:numId w:val="8"/>
        </w:numPr>
        <w:autoSpaceDE w:val="0"/>
        <w:autoSpaceDN w:val="0"/>
        <w:adjustRightInd w:val="0"/>
        <w:ind w:left="284" w:hanging="284"/>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nomina il RPCT e assicura che esso disponga di funzioni e poteri idonei allo svolgimento dell’incarico con piena autonomia ed effettività (art. 1, co. 7, L. 190/2012);</w:t>
      </w:r>
    </w:p>
    <w:p w14:paraId="0EF07D19" w14:textId="77777777" w:rsidR="00AB7458" w:rsidRPr="003B3CA4" w:rsidRDefault="00AB7458" w:rsidP="0063525E">
      <w:pPr>
        <w:numPr>
          <w:ilvl w:val="0"/>
          <w:numId w:val="8"/>
        </w:numPr>
        <w:autoSpaceDE w:val="0"/>
        <w:autoSpaceDN w:val="0"/>
        <w:adjustRightInd w:val="0"/>
        <w:ind w:left="284" w:hanging="284"/>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adotta il PTPCT secondo un doppio passaggio (preliminare approvazione di uno schema e poi approvazione del Programma definitivo) e dà impulso alla sua esecuzione, diffusione e rispetto, assicurando idonee risorse, umane e finanziarie, che si rendessero necessarie, utili od opportune per la corretta e costante implementazione;</w:t>
      </w:r>
    </w:p>
    <w:p w14:paraId="3AFBDD6E" w14:textId="77777777" w:rsidR="00AB7458" w:rsidRPr="003B3CA4" w:rsidRDefault="00AB7458" w:rsidP="0063525E">
      <w:pPr>
        <w:numPr>
          <w:ilvl w:val="0"/>
          <w:numId w:val="8"/>
        </w:numPr>
        <w:autoSpaceDE w:val="0"/>
        <w:autoSpaceDN w:val="0"/>
        <w:adjustRightInd w:val="0"/>
        <w:ind w:left="284" w:hanging="284"/>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definisce gli obiettivi strategici in tema di anticorruzione e trasparenza;</w:t>
      </w:r>
    </w:p>
    <w:p w14:paraId="6B6AAB63" w14:textId="77777777" w:rsidR="00AB7458" w:rsidRPr="003B3CA4" w:rsidRDefault="00AB7458" w:rsidP="0063525E">
      <w:pPr>
        <w:numPr>
          <w:ilvl w:val="0"/>
          <w:numId w:val="8"/>
        </w:numPr>
        <w:autoSpaceDE w:val="0"/>
        <w:autoSpaceDN w:val="0"/>
        <w:adjustRightInd w:val="0"/>
        <w:ind w:left="284" w:hanging="284"/>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verifica la concreta attuazione delle misure e il rispetto del Piano, visionando la relazione annuale del RPCT e predisponendo, se necessario, azioni in merito;</w:t>
      </w:r>
    </w:p>
    <w:p w14:paraId="763DDA6A" w14:textId="0F762A14" w:rsidR="00AB7458" w:rsidRPr="003B3CA4" w:rsidRDefault="00AB7458" w:rsidP="0063525E">
      <w:pPr>
        <w:numPr>
          <w:ilvl w:val="0"/>
          <w:numId w:val="8"/>
        </w:numPr>
        <w:autoSpaceDE w:val="0"/>
        <w:autoSpaceDN w:val="0"/>
        <w:adjustRightInd w:val="0"/>
        <w:ind w:left="284" w:hanging="284"/>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supporta le iniziative del CNI divulgandole e incoraggiando i propri dipendenti, collaboratori, Consiglieri e RPCT a partecipar</w:t>
      </w:r>
      <w:r w:rsidR="00D65ABA">
        <w:rPr>
          <w:rFonts w:asciiTheme="minorHAnsi" w:eastAsia="Times New Roman" w:hAnsiTheme="minorHAnsi" w:cstheme="minorHAnsi"/>
          <w:sz w:val="20"/>
        </w:rPr>
        <w:t>vi</w:t>
      </w:r>
      <w:r w:rsidRPr="003B3CA4">
        <w:rPr>
          <w:rFonts w:asciiTheme="minorHAnsi" w:eastAsia="Times New Roman" w:hAnsiTheme="minorHAnsi" w:cstheme="minorHAnsi"/>
          <w:sz w:val="20"/>
        </w:rPr>
        <w:t>.</w:t>
      </w:r>
    </w:p>
    <w:p w14:paraId="751F75B1" w14:textId="29C32B40" w:rsidR="00AB7458" w:rsidRPr="0065277D" w:rsidRDefault="00AB7458" w:rsidP="0063525E">
      <w:pPr>
        <w:numPr>
          <w:ilvl w:val="0"/>
          <w:numId w:val="8"/>
        </w:numPr>
        <w:autoSpaceDE w:val="0"/>
        <w:autoSpaceDN w:val="0"/>
        <w:adjustRightInd w:val="0"/>
        <w:ind w:left="284" w:hanging="284"/>
        <w:contextualSpacing/>
        <w:rPr>
          <w:rFonts w:asciiTheme="minorHAnsi" w:eastAsia="Times New Roman" w:hAnsiTheme="minorHAnsi" w:cstheme="minorHAnsi"/>
          <w:sz w:val="20"/>
        </w:rPr>
      </w:pPr>
      <w:r w:rsidRPr="0065277D">
        <w:rPr>
          <w:rFonts w:asciiTheme="minorHAnsi" w:eastAsia="Times New Roman" w:hAnsiTheme="minorHAnsi" w:cstheme="minorHAnsi"/>
          <w:sz w:val="20"/>
        </w:rPr>
        <w:t xml:space="preserve">è titolare di un </w:t>
      </w:r>
      <w:r w:rsidR="0065277D" w:rsidRPr="0065277D">
        <w:rPr>
          <w:rFonts w:asciiTheme="minorHAnsi" w:eastAsia="Times New Roman" w:hAnsiTheme="minorHAnsi" w:cstheme="minorHAnsi"/>
          <w:sz w:val="20"/>
        </w:rPr>
        <w:t xml:space="preserve">potere </w:t>
      </w:r>
      <w:r w:rsidRPr="0065277D">
        <w:rPr>
          <w:rFonts w:asciiTheme="minorHAnsi" w:eastAsia="Times New Roman" w:hAnsiTheme="minorHAnsi" w:cstheme="minorHAnsi"/>
          <w:sz w:val="20"/>
        </w:rPr>
        <w:t>di controllo generalizzato.</w:t>
      </w:r>
    </w:p>
    <w:p w14:paraId="29F4BFEE" w14:textId="77777777" w:rsidR="00AB7458" w:rsidRPr="003B3CA4" w:rsidRDefault="00AB7458" w:rsidP="0063525E">
      <w:pPr>
        <w:autoSpaceDE w:val="0"/>
        <w:autoSpaceDN w:val="0"/>
        <w:adjustRightInd w:val="0"/>
        <w:contextualSpacing/>
        <w:rPr>
          <w:rFonts w:asciiTheme="minorHAnsi" w:eastAsia="Times New Roman" w:hAnsiTheme="minorHAnsi" w:cstheme="minorHAnsi"/>
          <w:sz w:val="20"/>
        </w:rPr>
      </w:pPr>
    </w:p>
    <w:p w14:paraId="792867F3" w14:textId="77777777" w:rsidR="00AB7458" w:rsidRPr="003B3CA4" w:rsidRDefault="00AB7458" w:rsidP="0063525E">
      <w:pPr>
        <w:autoSpaceDE w:val="0"/>
        <w:autoSpaceDN w:val="0"/>
        <w:adjustRightInd w:val="0"/>
        <w:contextualSpacing/>
        <w:rPr>
          <w:rFonts w:asciiTheme="minorHAnsi" w:hAnsiTheme="minorHAnsi" w:cstheme="minorHAnsi"/>
          <w:b/>
          <w:i/>
          <w:sz w:val="20"/>
          <w:u w:val="single"/>
        </w:rPr>
      </w:pPr>
      <w:r w:rsidRPr="003B3CA4">
        <w:rPr>
          <w:rFonts w:asciiTheme="minorHAnsi" w:hAnsiTheme="minorHAnsi" w:cstheme="minorHAnsi"/>
          <w:b/>
          <w:i/>
          <w:sz w:val="20"/>
          <w:u w:val="single"/>
        </w:rPr>
        <w:t>Consigliere referente del Consiglio</w:t>
      </w:r>
    </w:p>
    <w:p w14:paraId="1E28C90B" w14:textId="2DA6FD7F" w:rsidR="00AB7458" w:rsidRPr="003B3CA4" w:rsidRDefault="00192943" w:rsidP="0063525E">
      <w:pPr>
        <w:autoSpaceDE w:val="0"/>
        <w:autoSpaceDN w:val="0"/>
        <w:adjustRightInd w:val="0"/>
        <w:contextualSpacing/>
        <w:rPr>
          <w:rFonts w:asciiTheme="minorHAnsi" w:hAnsiTheme="minorHAnsi" w:cstheme="minorHAnsi"/>
          <w:sz w:val="20"/>
        </w:rPr>
      </w:pPr>
      <w:r w:rsidRPr="003B3CA4">
        <w:rPr>
          <w:rFonts w:asciiTheme="minorHAnsi" w:hAnsiTheme="minorHAnsi" w:cstheme="minorHAnsi"/>
          <w:sz w:val="20"/>
        </w:rPr>
        <w:t>L’ing. Paolo Arienti è stato nominato referente del Consiglio e s</w:t>
      </w:r>
      <w:r w:rsidR="00AB7458" w:rsidRPr="003B3CA4">
        <w:rPr>
          <w:rFonts w:asciiTheme="minorHAnsi" w:hAnsiTheme="minorHAnsi" w:cstheme="minorHAnsi"/>
          <w:sz w:val="20"/>
        </w:rPr>
        <w:t>upporta il RPCT.</w:t>
      </w:r>
    </w:p>
    <w:p w14:paraId="7A57BF0F" w14:textId="77777777" w:rsidR="00192943" w:rsidRPr="003B3CA4" w:rsidRDefault="00192943" w:rsidP="0063525E">
      <w:pPr>
        <w:autoSpaceDE w:val="0"/>
        <w:autoSpaceDN w:val="0"/>
        <w:adjustRightInd w:val="0"/>
        <w:contextualSpacing/>
        <w:rPr>
          <w:rFonts w:asciiTheme="minorHAnsi" w:hAnsiTheme="minorHAnsi" w:cstheme="minorHAnsi"/>
          <w:sz w:val="20"/>
        </w:rPr>
      </w:pPr>
    </w:p>
    <w:p w14:paraId="1B56C17A" w14:textId="77777777" w:rsidR="00192943" w:rsidRPr="003B3CA4" w:rsidRDefault="00192943" w:rsidP="0063525E">
      <w:pPr>
        <w:autoSpaceDE w:val="0"/>
        <w:autoSpaceDN w:val="0"/>
        <w:adjustRightInd w:val="0"/>
        <w:contextualSpacing/>
        <w:rPr>
          <w:rFonts w:asciiTheme="minorHAnsi" w:eastAsia="Times New Roman" w:hAnsiTheme="minorHAnsi" w:cstheme="minorHAnsi"/>
          <w:b/>
          <w:i/>
          <w:sz w:val="20"/>
          <w:u w:val="single"/>
        </w:rPr>
      </w:pPr>
      <w:r w:rsidRPr="003B3CA4">
        <w:rPr>
          <w:rFonts w:asciiTheme="minorHAnsi" w:eastAsia="Times New Roman" w:hAnsiTheme="minorHAnsi" w:cstheme="minorHAnsi"/>
          <w:b/>
          <w:i/>
          <w:sz w:val="20"/>
          <w:u w:val="single"/>
        </w:rPr>
        <w:t>Dipendenti</w:t>
      </w:r>
    </w:p>
    <w:p w14:paraId="6A4919EB" w14:textId="4947939E" w:rsidR="00192943" w:rsidRPr="003B3CA4" w:rsidRDefault="00192943" w:rsidP="0063525E">
      <w:pPr>
        <w:autoSpaceDE w:val="0"/>
        <w:autoSpaceDN w:val="0"/>
        <w:adjustRightInd w:val="0"/>
        <w:contextualSpacing/>
        <w:rPr>
          <w:rFonts w:asciiTheme="minorHAnsi" w:eastAsia="Times New Roman" w:hAnsiTheme="minorHAnsi" w:cstheme="minorHAnsi"/>
          <w:sz w:val="20"/>
          <w:lang w:eastAsia="x-none"/>
        </w:rPr>
      </w:pPr>
      <w:r w:rsidRPr="003B3CA4">
        <w:rPr>
          <w:rFonts w:asciiTheme="minorHAnsi" w:eastAsia="Times New Roman" w:hAnsiTheme="minorHAnsi" w:cstheme="minorHAnsi"/>
          <w:sz w:val="20"/>
        </w:rPr>
        <w:t>I dipendenti prendono attivamente parte alla predisposizione del PTPCT fornendo i propri input e le proprie osservazioni, p</w:t>
      </w:r>
      <w:r w:rsidRPr="003B3CA4">
        <w:rPr>
          <w:rFonts w:asciiTheme="minorHAnsi" w:eastAsia="Times New Roman" w:hAnsiTheme="minorHAnsi" w:cstheme="minorHAnsi"/>
          <w:sz w:val="20"/>
          <w:lang w:eastAsia="x-none"/>
        </w:rPr>
        <w:t xml:space="preserve">artecipando attivamente al processo di autoanalisi organizzativa e di mappatura dei processi, nonché in sede di definizione delle misure di prevenzione e di attuazione delle stesse. </w:t>
      </w:r>
    </w:p>
    <w:p w14:paraId="605B3916" w14:textId="0A174A15" w:rsidR="00F41D3E" w:rsidRDefault="00F41D3E" w:rsidP="0063525E">
      <w:pPr>
        <w:rPr>
          <w:rFonts w:asciiTheme="minorHAnsi" w:eastAsia="Times New Roman" w:hAnsiTheme="minorHAnsi" w:cstheme="minorHAnsi"/>
          <w:sz w:val="20"/>
          <w:lang w:eastAsia="x-none"/>
        </w:rPr>
      </w:pPr>
    </w:p>
    <w:p w14:paraId="3A81ACF2" w14:textId="77777777" w:rsidR="00081261" w:rsidRPr="003B3CA4" w:rsidRDefault="00081261" w:rsidP="0063525E">
      <w:pPr>
        <w:rPr>
          <w:rFonts w:asciiTheme="minorHAnsi" w:eastAsia="Times New Roman" w:hAnsiTheme="minorHAnsi" w:cstheme="minorHAnsi"/>
          <w:sz w:val="20"/>
          <w:lang w:eastAsia="x-none"/>
        </w:rPr>
      </w:pPr>
    </w:p>
    <w:p w14:paraId="58C8ED01" w14:textId="77777777" w:rsidR="00F41D3E" w:rsidRPr="007A3783" w:rsidRDefault="009C07D1" w:rsidP="0063525E">
      <w:pPr>
        <w:rPr>
          <w:rFonts w:asciiTheme="minorHAnsi" w:hAnsiTheme="minorHAnsi" w:cstheme="minorHAnsi"/>
          <w:b/>
          <w:bCs/>
          <w:sz w:val="24"/>
          <w:szCs w:val="24"/>
        </w:rPr>
      </w:pPr>
      <w:r w:rsidRPr="007A3783">
        <w:rPr>
          <w:rFonts w:asciiTheme="minorHAnsi" w:hAnsiTheme="minorHAnsi" w:cstheme="minorHAnsi"/>
          <w:b/>
          <w:bCs/>
          <w:sz w:val="24"/>
          <w:szCs w:val="24"/>
        </w:rPr>
        <w:t xml:space="preserve">ANALISI DEL CONTESTO ESTERNO </w:t>
      </w:r>
    </w:p>
    <w:p w14:paraId="5E2F351B" w14:textId="77777777" w:rsidR="007A3783" w:rsidRDefault="009C07D1" w:rsidP="0063525E">
      <w:pPr>
        <w:rPr>
          <w:rFonts w:asciiTheme="minorHAnsi" w:hAnsiTheme="minorHAnsi" w:cstheme="minorHAnsi"/>
          <w:b/>
          <w:bCs/>
          <w:sz w:val="20"/>
        </w:rPr>
      </w:pPr>
      <w:r w:rsidRPr="007A3783">
        <w:rPr>
          <w:rFonts w:asciiTheme="minorHAnsi" w:hAnsiTheme="minorHAnsi" w:cstheme="minorHAnsi"/>
          <w:b/>
          <w:bCs/>
          <w:sz w:val="20"/>
        </w:rPr>
        <w:t>Territorio e</w:t>
      </w:r>
      <w:r w:rsidRPr="003B3CA4">
        <w:rPr>
          <w:rFonts w:asciiTheme="minorHAnsi" w:hAnsiTheme="minorHAnsi" w:cstheme="minorHAnsi"/>
          <w:b/>
          <w:bCs/>
          <w:sz w:val="20"/>
        </w:rPr>
        <w:t xml:space="preserve"> caratteristiche </w:t>
      </w:r>
    </w:p>
    <w:p w14:paraId="2F41A490" w14:textId="30FC8D48" w:rsidR="00F41D3E" w:rsidRPr="003B3CA4" w:rsidRDefault="009C07D1" w:rsidP="0063525E">
      <w:pPr>
        <w:rPr>
          <w:rFonts w:asciiTheme="minorHAnsi" w:hAnsiTheme="minorHAnsi" w:cstheme="minorHAnsi"/>
          <w:sz w:val="20"/>
        </w:rPr>
      </w:pPr>
      <w:r w:rsidRPr="003B3CA4">
        <w:rPr>
          <w:rFonts w:asciiTheme="minorHAnsi" w:hAnsiTheme="minorHAnsi" w:cstheme="minorHAnsi"/>
          <w:sz w:val="20"/>
        </w:rPr>
        <w:t xml:space="preserve">L’operatività dell’Ordine coincide con il territorio della provincia di </w:t>
      </w:r>
      <w:r w:rsidR="00192943" w:rsidRPr="003B3CA4">
        <w:rPr>
          <w:rFonts w:asciiTheme="minorHAnsi" w:hAnsiTheme="minorHAnsi" w:cstheme="minorHAnsi"/>
          <w:sz w:val="20"/>
        </w:rPr>
        <w:t>Como</w:t>
      </w:r>
      <w:r w:rsidRPr="003B3CA4">
        <w:rPr>
          <w:rFonts w:asciiTheme="minorHAnsi" w:hAnsiTheme="minorHAnsi" w:cstheme="minorHAnsi"/>
          <w:sz w:val="20"/>
        </w:rPr>
        <w:t xml:space="preserve"> e si attua prevalentemente verso gli iscritti al proprio albo (alla data di approvazione del presente programma il numero di iscritti è pari a </w:t>
      </w:r>
      <w:r w:rsidR="00D65ABA">
        <w:rPr>
          <w:rFonts w:asciiTheme="minorHAnsi" w:hAnsiTheme="minorHAnsi" w:cstheme="minorHAnsi"/>
          <w:sz w:val="20"/>
        </w:rPr>
        <w:t>1621)</w:t>
      </w:r>
      <w:r w:rsidRPr="003B3CA4">
        <w:rPr>
          <w:rFonts w:asciiTheme="minorHAnsi" w:hAnsiTheme="minorHAnsi" w:cstheme="minorHAnsi"/>
          <w:sz w:val="20"/>
        </w:rPr>
        <w:t xml:space="preserve">. </w:t>
      </w:r>
    </w:p>
    <w:p w14:paraId="3C2AC492" w14:textId="7932475A" w:rsidR="00F41D3E" w:rsidRPr="003B3CA4" w:rsidRDefault="00194D50" w:rsidP="0063525E">
      <w:pPr>
        <w:rPr>
          <w:rFonts w:asciiTheme="minorHAnsi" w:hAnsiTheme="minorHAnsi" w:cstheme="minorHAnsi"/>
          <w:sz w:val="20"/>
        </w:rPr>
      </w:pPr>
      <w:r w:rsidRPr="003B3CA4">
        <w:rPr>
          <w:rFonts w:asciiTheme="minorHAnsi" w:hAnsiTheme="minorHAnsi" w:cstheme="minorHAnsi"/>
          <w:sz w:val="20"/>
        </w:rPr>
        <w:t xml:space="preserve">La Provincia di Como si estende su una superficie di 1.279 km² con </w:t>
      </w:r>
      <w:r w:rsidR="000049D5">
        <w:rPr>
          <w:rFonts w:asciiTheme="minorHAnsi" w:hAnsiTheme="minorHAnsi" w:cstheme="minorHAnsi"/>
          <w:sz w:val="20"/>
        </w:rPr>
        <w:t>594.671</w:t>
      </w:r>
      <w:r w:rsidRPr="003B3CA4">
        <w:rPr>
          <w:rFonts w:asciiTheme="minorHAnsi" w:hAnsiTheme="minorHAnsi" w:cstheme="minorHAnsi"/>
          <w:sz w:val="20"/>
        </w:rPr>
        <w:t xml:space="preserve"> abitanti (densità di popolazione 46</w:t>
      </w:r>
      <w:r w:rsidR="000049D5">
        <w:rPr>
          <w:rFonts w:asciiTheme="minorHAnsi" w:hAnsiTheme="minorHAnsi" w:cstheme="minorHAnsi"/>
          <w:sz w:val="20"/>
        </w:rPr>
        <w:t>6</w:t>
      </w:r>
      <w:r w:rsidRPr="003B3CA4">
        <w:rPr>
          <w:rFonts w:asciiTheme="minorHAnsi" w:hAnsiTheme="minorHAnsi" w:cstheme="minorHAnsi"/>
          <w:sz w:val="20"/>
        </w:rPr>
        <w:t xml:space="preserve"> ab. /km²) e conta di n. 148 Comuni.</w:t>
      </w:r>
    </w:p>
    <w:p w14:paraId="2E6222A4" w14:textId="43FE988C" w:rsidR="00F41D3E" w:rsidRPr="003B3CA4" w:rsidRDefault="009C07D1" w:rsidP="0063525E">
      <w:pPr>
        <w:rPr>
          <w:rFonts w:asciiTheme="minorHAnsi" w:hAnsiTheme="minorHAnsi" w:cstheme="minorHAnsi"/>
          <w:sz w:val="20"/>
        </w:rPr>
      </w:pPr>
      <w:r w:rsidRPr="003B3CA4">
        <w:rPr>
          <w:rFonts w:asciiTheme="minorHAnsi" w:hAnsiTheme="minorHAnsi" w:cstheme="minorHAnsi"/>
          <w:sz w:val="20"/>
        </w:rPr>
        <w:t>L’economica del territorio è basata prevalentemente su</w:t>
      </w:r>
      <w:r w:rsidR="008357DE" w:rsidRPr="003B3CA4">
        <w:rPr>
          <w:rFonts w:asciiTheme="minorHAnsi" w:hAnsiTheme="minorHAnsi" w:cstheme="minorHAnsi"/>
          <w:sz w:val="20"/>
        </w:rPr>
        <w:t>l t</w:t>
      </w:r>
      <w:r w:rsidR="00194D50" w:rsidRPr="003B3CA4">
        <w:rPr>
          <w:rFonts w:asciiTheme="minorHAnsi" w:hAnsiTheme="minorHAnsi" w:cstheme="minorHAnsi"/>
          <w:sz w:val="20"/>
        </w:rPr>
        <w:t>u</w:t>
      </w:r>
      <w:r w:rsidR="008357DE" w:rsidRPr="003B3CA4">
        <w:rPr>
          <w:rFonts w:asciiTheme="minorHAnsi" w:hAnsiTheme="minorHAnsi" w:cstheme="minorHAnsi"/>
          <w:sz w:val="20"/>
        </w:rPr>
        <w:t>r</w:t>
      </w:r>
      <w:r w:rsidR="00194D50" w:rsidRPr="003B3CA4">
        <w:rPr>
          <w:rFonts w:asciiTheme="minorHAnsi" w:hAnsiTheme="minorHAnsi" w:cstheme="minorHAnsi"/>
          <w:sz w:val="20"/>
        </w:rPr>
        <w:t>i</w:t>
      </w:r>
      <w:r w:rsidR="008357DE" w:rsidRPr="003B3CA4">
        <w:rPr>
          <w:rFonts w:asciiTheme="minorHAnsi" w:hAnsiTheme="minorHAnsi" w:cstheme="minorHAnsi"/>
          <w:sz w:val="20"/>
        </w:rPr>
        <w:t>smo e sull’</w:t>
      </w:r>
      <w:r w:rsidR="00B27A33" w:rsidRPr="003B3CA4">
        <w:rPr>
          <w:rFonts w:asciiTheme="minorHAnsi" w:hAnsiTheme="minorHAnsi" w:cstheme="minorHAnsi"/>
          <w:sz w:val="20"/>
        </w:rPr>
        <w:t>industria</w:t>
      </w:r>
      <w:r w:rsidR="008357DE" w:rsidRPr="003B3CA4">
        <w:rPr>
          <w:rFonts w:asciiTheme="minorHAnsi" w:hAnsiTheme="minorHAnsi" w:cstheme="minorHAnsi"/>
          <w:sz w:val="20"/>
        </w:rPr>
        <w:t xml:space="preserve"> serica.</w:t>
      </w:r>
    </w:p>
    <w:p w14:paraId="60B89340" w14:textId="3CF2BB2E" w:rsidR="00F41D3E" w:rsidRPr="007A3783" w:rsidRDefault="009C07D1" w:rsidP="0063525E">
      <w:pPr>
        <w:rPr>
          <w:rFonts w:asciiTheme="minorHAnsi" w:hAnsiTheme="minorHAnsi" w:cstheme="minorHAnsi"/>
          <w:sz w:val="20"/>
        </w:rPr>
      </w:pPr>
      <w:r w:rsidRPr="007A3783">
        <w:rPr>
          <w:rFonts w:asciiTheme="minorHAnsi" w:hAnsiTheme="minorHAnsi" w:cstheme="minorHAnsi"/>
          <w:sz w:val="20"/>
        </w:rPr>
        <w:t>Relativamente al contesto sociale e alla sicurezza, si segnala che</w:t>
      </w:r>
      <w:r w:rsidR="007A3783">
        <w:rPr>
          <w:rFonts w:asciiTheme="minorHAnsi" w:hAnsiTheme="minorHAnsi" w:cstheme="minorHAnsi"/>
          <w:sz w:val="20"/>
        </w:rPr>
        <w:t>,</w:t>
      </w:r>
      <w:r w:rsidRPr="007A3783">
        <w:rPr>
          <w:rFonts w:asciiTheme="minorHAnsi" w:hAnsiTheme="minorHAnsi" w:cstheme="minorHAnsi"/>
          <w:sz w:val="20"/>
        </w:rPr>
        <w:t xml:space="preserve"> sulla base di rapporti rielaborati </w:t>
      </w:r>
      <w:proofErr w:type="gramStart"/>
      <w:r w:rsidRPr="007A3783">
        <w:rPr>
          <w:rFonts w:asciiTheme="minorHAnsi" w:hAnsiTheme="minorHAnsi" w:cstheme="minorHAnsi"/>
          <w:sz w:val="20"/>
        </w:rPr>
        <w:t>da</w:t>
      </w:r>
      <w:r w:rsidR="005E051A" w:rsidRPr="007A3783">
        <w:rPr>
          <w:rFonts w:asciiTheme="minorHAnsi" w:hAnsiTheme="minorHAnsi" w:cstheme="minorHAnsi"/>
          <w:sz w:val="20"/>
        </w:rPr>
        <w:t xml:space="preserve"> </w:t>
      </w:r>
      <w:r w:rsidR="005E051A" w:rsidRPr="00D65ABA">
        <w:rPr>
          <w:rFonts w:asciiTheme="minorHAnsi" w:hAnsiTheme="minorHAnsi" w:cstheme="minorHAnsi"/>
          <w:i/>
          <w:iCs/>
          <w:sz w:val="20"/>
        </w:rPr>
        <w:t>Il</w:t>
      </w:r>
      <w:proofErr w:type="gramEnd"/>
      <w:r w:rsidR="005E051A" w:rsidRPr="00D65ABA">
        <w:rPr>
          <w:rFonts w:asciiTheme="minorHAnsi" w:hAnsiTheme="minorHAnsi" w:cstheme="minorHAnsi"/>
          <w:i/>
          <w:iCs/>
          <w:sz w:val="20"/>
        </w:rPr>
        <w:t xml:space="preserve"> Sole 24 Ore</w:t>
      </w:r>
      <w:r w:rsidR="005E051A" w:rsidRPr="007A3783">
        <w:rPr>
          <w:rFonts w:asciiTheme="minorHAnsi" w:hAnsiTheme="minorHAnsi" w:cstheme="minorHAnsi"/>
          <w:sz w:val="20"/>
        </w:rPr>
        <w:t xml:space="preserve"> </w:t>
      </w:r>
      <w:r w:rsidRPr="007A3783">
        <w:rPr>
          <w:rFonts w:asciiTheme="minorHAnsi" w:hAnsiTheme="minorHAnsi" w:cstheme="minorHAnsi"/>
          <w:sz w:val="20"/>
        </w:rPr>
        <w:t>relativi al 2022</w:t>
      </w:r>
      <w:r w:rsidR="007A3783">
        <w:rPr>
          <w:rFonts w:asciiTheme="minorHAnsi" w:hAnsiTheme="minorHAnsi" w:cstheme="minorHAnsi"/>
          <w:sz w:val="20"/>
        </w:rPr>
        <w:t>,</w:t>
      </w:r>
      <w:r w:rsidRPr="007A3783">
        <w:rPr>
          <w:rFonts w:asciiTheme="minorHAnsi" w:hAnsiTheme="minorHAnsi" w:cstheme="minorHAnsi"/>
          <w:sz w:val="20"/>
        </w:rPr>
        <w:t xml:space="preserve"> la </w:t>
      </w:r>
      <w:r w:rsidR="005E051A" w:rsidRPr="007A3783">
        <w:rPr>
          <w:rFonts w:asciiTheme="minorHAnsi" w:hAnsiTheme="minorHAnsi" w:cstheme="minorHAnsi"/>
          <w:sz w:val="20"/>
        </w:rPr>
        <w:t xml:space="preserve">provincia </w:t>
      </w:r>
      <w:r w:rsidRPr="007A3783">
        <w:rPr>
          <w:rFonts w:asciiTheme="minorHAnsi" w:hAnsiTheme="minorHAnsi" w:cstheme="minorHAnsi"/>
          <w:sz w:val="20"/>
        </w:rPr>
        <w:t xml:space="preserve">di </w:t>
      </w:r>
      <w:r w:rsidR="005E051A" w:rsidRPr="007A3783">
        <w:rPr>
          <w:rFonts w:asciiTheme="minorHAnsi" w:hAnsiTheme="minorHAnsi" w:cstheme="minorHAnsi"/>
          <w:sz w:val="20"/>
        </w:rPr>
        <w:t>Como</w:t>
      </w:r>
      <w:r w:rsidRPr="007A3783">
        <w:rPr>
          <w:rFonts w:asciiTheme="minorHAnsi" w:hAnsiTheme="minorHAnsi" w:cstheme="minorHAnsi"/>
          <w:sz w:val="20"/>
        </w:rPr>
        <w:t xml:space="preserve"> si classifica al</w:t>
      </w:r>
      <w:r w:rsidR="005E051A" w:rsidRPr="007A3783">
        <w:rPr>
          <w:rFonts w:asciiTheme="minorHAnsi" w:hAnsiTheme="minorHAnsi" w:cstheme="minorHAnsi"/>
          <w:sz w:val="20"/>
        </w:rPr>
        <w:t xml:space="preserve"> 83° posto</w:t>
      </w:r>
      <w:r w:rsidRPr="007A3783">
        <w:rPr>
          <w:rFonts w:asciiTheme="minorHAnsi" w:hAnsiTheme="minorHAnsi" w:cstheme="minorHAnsi"/>
          <w:sz w:val="20"/>
        </w:rPr>
        <w:t xml:space="preserve"> con </w:t>
      </w:r>
      <w:r w:rsidR="005E051A" w:rsidRPr="007A3783">
        <w:rPr>
          <w:rFonts w:asciiTheme="minorHAnsi" w:hAnsiTheme="minorHAnsi" w:cstheme="minorHAnsi"/>
          <w:sz w:val="20"/>
        </w:rPr>
        <w:t xml:space="preserve">15.550 </w:t>
      </w:r>
      <w:r w:rsidRPr="007A3783">
        <w:rPr>
          <w:rFonts w:asciiTheme="minorHAnsi" w:hAnsiTheme="minorHAnsi" w:cstheme="minorHAnsi"/>
          <w:sz w:val="20"/>
        </w:rPr>
        <w:t>denunce ogni 100.000 abitanti</w:t>
      </w:r>
      <w:r w:rsidR="007A3783">
        <w:rPr>
          <w:rFonts w:asciiTheme="minorHAnsi" w:hAnsiTheme="minorHAnsi" w:cstheme="minorHAnsi"/>
          <w:sz w:val="20"/>
        </w:rPr>
        <w:t>.</w:t>
      </w:r>
    </w:p>
    <w:p w14:paraId="7D55BC25" w14:textId="47E908F7" w:rsidR="00CE1A5D" w:rsidRPr="007A3783" w:rsidRDefault="00CE1A5D" w:rsidP="0063525E">
      <w:pPr>
        <w:rPr>
          <w:rFonts w:asciiTheme="minorHAnsi" w:hAnsiTheme="minorHAnsi" w:cstheme="minorHAnsi"/>
          <w:sz w:val="20"/>
        </w:rPr>
      </w:pPr>
      <w:r w:rsidRPr="007A3783">
        <w:rPr>
          <w:rStyle w:val="markedcontent"/>
          <w:rFonts w:asciiTheme="minorHAnsi" w:hAnsiTheme="minorHAnsi" w:cstheme="minorHAnsi"/>
          <w:sz w:val="20"/>
        </w:rPr>
        <w:t xml:space="preserve">Sempre da fonte </w:t>
      </w:r>
      <w:r w:rsidR="007A3783" w:rsidRPr="00D65ABA">
        <w:rPr>
          <w:rStyle w:val="markedcontent"/>
          <w:rFonts w:asciiTheme="minorHAnsi" w:hAnsiTheme="minorHAnsi" w:cstheme="minorHAnsi"/>
          <w:i/>
          <w:iCs/>
          <w:sz w:val="20"/>
        </w:rPr>
        <w:t xml:space="preserve">Il </w:t>
      </w:r>
      <w:r w:rsidRPr="00D65ABA">
        <w:rPr>
          <w:rStyle w:val="markedcontent"/>
          <w:rFonts w:asciiTheme="minorHAnsi" w:hAnsiTheme="minorHAnsi" w:cstheme="minorHAnsi"/>
          <w:i/>
          <w:iCs/>
          <w:sz w:val="20"/>
        </w:rPr>
        <w:t>Sole 24 Ore</w:t>
      </w:r>
      <w:r w:rsidRPr="007A3783">
        <w:rPr>
          <w:rStyle w:val="markedcontent"/>
          <w:rFonts w:asciiTheme="minorHAnsi" w:hAnsiTheme="minorHAnsi" w:cstheme="minorHAnsi"/>
          <w:sz w:val="20"/>
        </w:rPr>
        <w:t xml:space="preserve"> si evince che analizzando i dati relativi a </w:t>
      </w:r>
      <w:r w:rsidR="00D65ABA">
        <w:rPr>
          <w:rStyle w:val="markedcontent"/>
          <w:rFonts w:asciiTheme="minorHAnsi" w:hAnsiTheme="minorHAnsi" w:cstheme="minorHAnsi"/>
          <w:sz w:val="20"/>
        </w:rPr>
        <w:t>“</w:t>
      </w:r>
      <w:r w:rsidRPr="007A3783">
        <w:rPr>
          <w:rStyle w:val="markedcontent"/>
          <w:rFonts w:asciiTheme="minorHAnsi" w:hAnsiTheme="minorHAnsi" w:cstheme="minorHAnsi"/>
          <w:sz w:val="20"/>
        </w:rPr>
        <w:t>Ricchezza e consumi</w:t>
      </w:r>
      <w:r w:rsidR="00D65ABA">
        <w:rPr>
          <w:rStyle w:val="markedcontent"/>
          <w:rFonts w:asciiTheme="minorHAnsi" w:hAnsiTheme="minorHAnsi" w:cstheme="minorHAnsi"/>
          <w:sz w:val="20"/>
        </w:rPr>
        <w:t>”</w:t>
      </w:r>
      <w:r w:rsidRPr="007A3783">
        <w:rPr>
          <w:rStyle w:val="markedcontent"/>
          <w:rFonts w:asciiTheme="minorHAnsi" w:hAnsiTheme="minorHAnsi" w:cstheme="minorHAnsi"/>
          <w:sz w:val="20"/>
        </w:rPr>
        <w:t xml:space="preserve"> </w:t>
      </w:r>
      <w:r w:rsidR="007A3783" w:rsidRPr="007A3783">
        <w:rPr>
          <w:rStyle w:val="markedcontent"/>
          <w:rFonts w:asciiTheme="minorHAnsi" w:hAnsiTheme="minorHAnsi" w:cstheme="minorHAnsi"/>
          <w:sz w:val="20"/>
        </w:rPr>
        <w:t xml:space="preserve">la provincia di Como </w:t>
      </w:r>
      <w:r w:rsidRPr="007A3783">
        <w:rPr>
          <w:rStyle w:val="markedcontent"/>
          <w:rFonts w:asciiTheme="minorHAnsi" w:hAnsiTheme="minorHAnsi" w:cstheme="minorHAnsi"/>
          <w:sz w:val="20"/>
        </w:rPr>
        <w:t>si</w:t>
      </w:r>
      <w:r w:rsidRPr="007A3783">
        <w:rPr>
          <w:rFonts w:asciiTheme="minorHAnsi" w:hAnsiTheme="minorHAnsi" w:cstheme="minorHAnsi"/>
          <w:sz w:val="20"/>
        </w:rPr>
        <w:br/>
      </w:r>
      <w:r w:rsidRPr="007A3783">
        <w:rPr>
          <w:rStyle w:val="markedcontent"/>
          <w:rFonts w:asciiTheme="minorHAnsi" w:hAnsiTheme="minorHAnsi" w:cstheme="minorHAnsi"/>
          <w:sz w:val="20"/>
        </w:rPr>
        <w:t xml:space="preserve">classifica al </w:t>
      </w:r>
      <w:proofErr w:type="gramStart"/>
      <w:r w:rsidR="007A3783" w:rsidRPr="007A3783">
        <w:rPr>
          <w:rStyle w:val="markedcontent"/>
          <w:rFonts w:asciiTheme="minorHAnsi" w:hAnsiTheme="minorHAnsi" w:cstheme="minorHAnsi"/>
          <w:sz w:val="20"/>
        </w:rPr>
        <w:t>5</w:t>
      </w:r>
      <w:r w:rsidRPr="007A3783">
        <w:rPr>
          <w:rStyle w:val="markedcontent"/>
          <w:rFonts w:asciiTheme="minorHAnsi" w:hAnsiTheme="minorHAnsi" w:cstheme="minorHAnsi"/>
          <w:sz w:val="20"/>
        </w:rPr>
        <w:t>°</w:t>
      </w:r>
      <w:proofErr w:type="gramEnd"/>
      <w:r w:rsidRPr="007A3783">
        <w:rPr>
          <w:rStyle w:val="markedcontent"/>
          <w:rFonts w:asciiTheme="minorHAnsi" w:hAnsiTheme="minorHAnsi" w:cstheme="minorHAnsi"/>
          <w:sz w:val="20"/>
        </w:rPr>
        <w:t xml:space="preserve"> posto della classifica generale</w:t>
      </w:r>
      <w:r w:rsidR="00D65ABA">
        <w:rPr>
          <w:rStyle w:val="markedcontent"/>
          <w:rFonts w:asciiTheme="minorHAnsi" w:hAnsiTheme="minorHAnsi" w:cstheme="minorHAnsi"/>
          <w:sz w:val="20"/>
        </w:rPr>
        <w:t xml:space="preserve"> e</w:t>
      </w:r>
      <w:r w:rsidRPr="007A3783">
        <w:rPr>
          <w:rStyle w:val="markedcontent"/>
          <w:rFonts w:asciiTheme="minorHAnsi" w:hAnsiTheme="minorHAnsi" w:cstheme="minorHAnsi"/>
          <w:sz w:val="20"/>
        </w:rPr>
        <w:t xml:space="preserve"> in base ai dati su </w:t>
      </w:r>
      <w:r w:rsidR="00D65ABA">
        <w:rPr>
          <w:rStyle w:val="markedcontent"/>
          <w:rFonts w:asciiTheme="minorHAnsi" w:hAnsiTheme="minorHAnsi" w:cstheme="minorHAnsi"/>
          <w:sz w:val="20"/>
        </w:rPr>
        <w:t>“</w:t>
      </w:r>
      <w:r w:rsidRPr="007A3783">
        <w:rPr>
          <w:rStyle w:val="markedcontent"/>
          <w:rFonts w:asciiTheme="minorHAnsi" w:hAnsiTheme="minorHAnsi" w:cstheme="minorHAnsi"/>
          <w:sz w:val="20"/>
        </w:rPr>
        <w:t>Giustizia e Sicurezza</w:t>
      </w:r>
      <w:r w:rsidR="00D65ABA">
        <w:rPr>
          <w:rStyle w:val="markedcontent"/>
          <w:rFonts w:asciiTheme="minorHAnsi" w:hAnsiTheme="minorHAnsi" w:cstheme="minorHAnsi"/>
          <w:sz w:val="20"/>
        </w:rPr>
        <w:t>”</w:t>
      </w:r>
      <w:r w:rsidRPr="007A3783">
        <w:rPr>
          <w:rStyle w:val="markedcontent"/>
          <w:rFonts w:asciiTheme="minorHAnsi" w:hAnsiTheme="minorHAnsi" w:cstheme="minorHAnsi"/>
          <w:sz w:val="20"/>
        </w:rPr>
        <w:t xml:space="preserve"> al </w:t>
      </w:r>
      <w:r w:rsidR="007A3783" w:rsidRPr="007A3783">
        <w:rPr>
          <w:rStyle w:val="markedcontent"/>
          <w:rFonts w:asciiTheme="minorHAnsi" w:hAnsiTheme="minorHAnsi" w:cstheme="minorHAnsi"/>
          <w:sz w:val="20"/>
        </w:rPr>
        <w:t>8</w:t>
      </w:r>
      <w:r w:rsidRPr="007A3783">
        <w:rPr>
          <w:rStyle w:val="markedcontent"/>
          <w:rFonts w:asciiTheme="minorHAnsi" w:hAnsiTheme="minorHAnsi" w:cstheme="minorHAnsi"/>
          <w:sz w:val="20"/>
        </w:rPr>
        <w:t>° posto.</w:t>
      </w:r>
    </w:p>
    <w:p w14:paraId="77BA4542" w14:textId="77777777" w:rsidR="00CE1A5D" w:rsidRPr="003B3CA4" w:rsidRDefault="00CE1A5D" w:rsidP="0063525E">
      <w:pPr>
        <w:rPr>
          <w:rFonts w:asciiTheme="minorHAnsi" w:hAnsiTheme="minorHAnsi" w:cstheme="minorHAnsi"/>
          <w:sz w:val="20"/>
        </w:rPr>
      </w:pPr>
    </w:p>
    <w:p w14:paraId="488E2C9B" w14:textId="69E3E6EB" w:rsidR="00D65ABA" w:rsidRDefault="009C07D1" w:rsidP="0063525E">
      <w:pPr>
        <w:rPr>
          <w:rFonts w:asciiTheme="minorHAnsi" w:hAnsiTheme="minorHAnsi" w:cstheme="minorHAnsi"/>
          <w:sz w:val="20"/>
        </w:rPr>
      </w:pPr>
      <w:r w:rsidRPr="003B3CA4">
        <w:rPr>
          <w:rFonts w:asciiTheme="minorHAnsi" w:hAnsiTheme="minorHAnsi" w:cstheme="minorHAnsi"/>
          <w:sz w:val="20"/>
        </w:rPr>
        <w:t>Relativamente all’Ordine professionale si segnala che</w:t>
      </w:r>
    </w:p>
    <w:p w14:paraId="5F3CDDA6" w14:textId="2049C433" w:rsidR="00D65ABA" w:rsidRDefault="00D65ABA" w:rsidP="00081261">
      <w:pPr>
        <w:ind w:left="142" w:hanging="142"/>
        <w:rPr>
          <w:rFonts w:asciiTheme="minorHAnsi" w:hAnsiTheme="minorHAnsi" w:cstheme="minorHAnsi"/>
          <w:sz w:val="20"/>
        </w:rPr>
      </w:pPr>
      <w:r>
        <w:rPr>
          <w:rFonts w:asciiTheme="minorHAnsi" w:hAnsiTheme="minorHAnsi" w:cstheme="minorHAnsi"/>
          <w:sz w:val="20"/>
        </w:rPr>
        <w:t>-</w:t>
      </w:r>
      <w:r w:rsidR="009C07D1" w:rsidRPr="003B3CA4">
        <w:rPr>
          <w:rFonts w:asciiTheme="minorHAnsi" w:hAnsiTheme="minorHAnsi" w:cstheme="minorHAnsi"/>
          <w:sz w:val="20"/>
        </w:rPr>
        <w:t xml:space="preserve"> </w:t>
      </w:r>
      <w:r w:rsidR="00194D50" w:rsidRPr="003B3CA4">
        <w:rPr>
          <w:rFonts w:asciiTheme="minorHAnsi" w:hAnsiTheme="minorHAnsi" w:cstheme="minorHAnsi"/>
          <w:sz w:val="20"/>
        </w:rPr>
        <w:t>non vengono</w:t>
      </w:r>
      <w:r w:rsidR="009C07D1" w:rsidRPr="003B3CA4">
        <w:rPr>
          <w:rFonts w:asciiTheme="minorHAnsi" w:hAnsiTheme="minorHAnsi" w:cstheme="minorHAnsi"/>
          <w:sz w:val="20"/>
        </w:rPr>
        <w:t xml:space="preserve"> registrati episodi di criminalità afferenti all’Ordine, ai Dipendenti, ai Consiglieri, né illeciti da questi commessi</w:t>
      </w:r>
      <w:r>
        <w:rPr>
          <w:rFonts w:asciiTheme="minorHAnsi" w:hAnsiTheme="minorHAnsi" w:cstheme="minorHAnsi"/>
          <w:sz w:val="20"/>
        </w:rPr>
        <w:t>;</w:t>
      </w:r>
    </w:p>
    <w:p w14:paraId="2A2A560E" w14:textId="02E6BAB7" w:rsidR="00D65ABA" w:rsidRDefault="009C07D1" w:rsidP="00081261">
      <w:pPr>
        <w:ind w:left="142" w:hanging="142"/>
        <w:rPr>
          <w:rFonts w:asciiTheme="minorHAnsi" w:hAnsiTheme="minorHAnsi" w:cstheme="minorHAnsi"/>
          <w:sz w:val="20"/>
        </w:rPr>
      </w:pPr>
      <w:r w:rsidRPr="003B3CA4">
        <w:rPr>
          <w:rFonts w:asciiTheme="minorHAnsi" w:hAnsiTheme="minorHAnsi" w:cstheme="minorHAnsi"/>
          <w:sz w:val="20"/>
        </w:rPr>
        <w:t>- non vengono registrate richieste di risarcimento per atti e fatti imputabili all’Ordine, dipendenti</w:t>
      </w:r>
      <w:r w:rsidR="00D65ABA">
        <w:rPr>
          <w:rFonts w:asciiTheme="minorHAnsi" w:hAnsiTheme="minorHAnsi" w:cstheme="minorHAnsi"/>
          <w:sz w:val="20"/>
        </w:rPr>
        <w:t xml:space="preserve"> e</w:t>
      </w:r>
      <w:r w:rsidRPr="003B3CA4">
        <w:rPr>
          <w:rFonts w:asciiTheme="minorHAnsi" w:hAnsiTheme="minorHAnsi" w:cstheme="minorHAnsi"/>
          <w:sz w:val="20"/>
        </w:rPr>
        <w:t xml:space="preserve"> </w:t>
      </w:r>
      <w:r w:rsidR="00D65ABA">
        <w:rPr>
          <w:rFonts w:asciiTheme="minorHAnsi" w:hAnsiTheme="minorHAnsi" w:cstheme="minorHAnsi"/>
          <w:sz w:val="20"/>
        </w:rPr>
        <w:t>C</w:t>
      </w:r>
      <w:r w:rsidRPr="003B3CA4">
        <w:rPr>
          <w:rFonts w:asciiTheme="minorHAnsi" w:hAnsiTheme="minorHAnsi" w:cstheme="minorHAnsi"/>
          <w:sz w:val="20"/>
        </w:rPr>
        <w:t>onsiglieri</w:t>
      </w:r>
      <w:r w:rsidR="00D65ABA">
        <w:rPr>
          <w:rFonts w:asciiTheme="minorHAnsi" w:hAnsiTheme="minorHAnsi" w:cstheme="minorHAnsi"/>
          <w:sz w:val="20"/>
        </w:rPr>
        <w:t>;</w:t>
      </w:r>
    </w:p>
    <w:p w14:paraId="791E84B4" w14:textId="77777777" w:rsidR="00D65ABA" w:rsidRDefault="009C07D1" w:rsidP="00081261">
      <w:pPr>
        <w:ind w:left="142" w:hanging="142"/>
        <w:rPr>
          <w:rFonts w:asciiTheme="minorHAnsi" w:hAnsiTheme="minorHAnsi" w:cstheme="minorHAnsi"/>
          <w:sz w:val="20"/>
        </w:rPr>
      </w:pPr>
      <w:r w:rsidRPr="003B3CA4">
        <w:rPr>
          <w:rFonts w:asciiTheme="minorHAnsi" w:hAnsiTheme="minorHAnsi" w:cstheme="minorHAnsi"/>
          <w:sz w:val="20"/>
        </w:rPr>
        <w:t>- non vengono registrati procedimenti amministrativi o sanzionatori</w:t>
      </w:r>
      <w:r w:rsidR="00D65ABA">
        <w:rPr>
          <w:rFonts w:asciiTheme="minorHAnsi" w:hAnsiTheme="minorHAnsi" w:cstheme="minorHAnsi"/>
          <w:sz w:val="20"/>
        </w:rPr>
        <w:t>;</w:t>
      </w:r>
    </w:p>
    <w:p w14:paraId="2BF88048" w14:textId="22D5DE9C" w:rsidR="00D65ABA" w:rsidRDefault="009C07D1" w:rsidP="00081261">
      <w:pPr>
        <w:ind w:left="142" w:hanging="142"/>
        <w:rPr>
          <w:rFonts w:asciiTheme="minorHAnsi" w:hAnsiTheme="minorHAnsi" w:cstheme="minorHAnsi"/>
          <w:sz w:val="20"/>
        </w:rPr>
      </w:pPr>
      <w:r w:rsidRPr="003B3CA4">
        <w:rPr>
          <w:rFonts w:asciiTheme="minorHAnsi" w:hAnsiTheme="minorHAnsi" w:cstheme="minorHAnsi"/>
          <w:sz w:val="20"/>
        </w:rPr>
        <w:t>- non vengono segnalati procedimenti disciplinari a carico dei dipendenti o dei Consiglieri</w:t>
      </w:r>
      <w:r w:rsidR="00D65ABA">
        <w:rPr>
          <w:rFonts w:asciiTheme="minorHAnsi" w:hAnsiTheme="minorHAnsi" w:cstheme="minorHAnsi"/>
          <w:sz w:val="20"/>
        </w:rPr>
        <w:t>;</w:t>
      </w:r>
      <w:r w:rsidRPr="003B3CA4">
        <w:rPr>
          <w:rFonts w:asciiTheme="minorHAnsi" w:hAnsiTheme="minorHAnsi" w:cstheme="minorHAnsi"/>
          <w:sz w:val="20"/>
        </w:rPr>
        <w:t xml:space="preserve"> </w:t>
      </w:r>
    </w:p>
    <w:p w14:paraId="1ECD561F" w14:textId="35342191" w:rsidR="00F41D3E" w:rsidRPr="003B3CA4" w:rsidRDefault="009C07D1" w:rsidP="00081261">
      <w:pPr>
        <w:ind w:left="142" w:hanging="142"/>
        <w:rPr>
          <w:rFonts w:asciiTheme="minorHAnsi" w:hAnsiTheme="minorHAnsi" w:cstheme="minorHAnsi"/>
          <w:sz w:val="20"/>
        </w:rPr>
      </w:pPr>
      <w:r w:rsidRPr="003B3CA4">
        <w:rPr>
          <w:rFonts w:asciiTheme="minorHAnsi" w:hAnsiTheme="minorHAnsi" w:cstheme="minorHAnsi"/>
          <w:sz w:val="20"/>
        </w:rPr>
        <w:lastRenderedPageBreak/>
        <w:t>- non sono state ricevute segnalazioni per atti illeciti o di mala admninistration</w:t>
      </w:r>
      <w:r w:rsidR="00194D50" w:rsidRPr="003B3CA4">
        <w:rPr>
          <w:rFonts w:asciiTheme="minorHAnsi" w:hAnsiTheme="minorHAnsi" w:cstheme="minorHAnsi"/>
          <w:sz w:val="20"/>
        </w:rPr>
        <w:t>.</w:t>
      </w:r>
    </w:p>
    <w:p w14:paraId="786FDD79" w14:textId="77777777" w:rsidR="00F41D3E" w:rsidRPr="003B3CA4" w:rsidRDefault="00F41D3E" w:rsidP="0063525E">
      <w:pPr>
        <w:rPr>
          <w:rFonts w:asciiTheme="minorHAnsi" w:hAnsiTheme="minorHAnsi" w:cstheme="minorHAnsi"/>
          <w:sz w:val="20"/>
        </w:rPr>
      </w:pPr>
    </w:p>
    <w:p w14:paraId="06A7EDFC" w14:textId="77777777" w:rsidR="00F41D3E" w:rsidRPr="003B3CA4" w:rsidRDefault="009C07D1" w:rsidP="0063525E">
      <w:pPr>
        <w:rPr>
          <w:rFonts w:asciiTheme="minorHAnsi" w:hAnsiTheme="minorHAnsi" w:cstheme="minorHAnsi"/>
          <w:b/>
          <w:bCs/>
          <w:sz w:val="20"/>
        </w:rPr>
      </w:pPr>
      <w:r w:rsidRPr="003B3CA4">
        <w:rPr>
          <w:rFonts w:asciiTheme="minorHAnsi" w:hAnsiTheme="minorHAnsi" w:cstheme="minorHAnsi"/>
          <w:b/>
          <w:bCs/>
          <w:sz w:val="20"/>
        </w:rPr>
        <w:t>Stakeholders</w:t>
      </w:r>
    </w:p>
    <w:p w14:paraId="7BE13B2D" w14:textId="77777777" w:rsidR="00F41D3E" w:rsidRPr="003B3CA4" w:rsidRDefault="009C07D1" w:rsidP="0063525E">
      <w:pPr>
        <w:rPr>
          <w:rFonts w:asciiTheme="minorHAnsi" w:hAnsiTheme="minorHAnsi" w:cstheme="minorHAnsi"/>
          <w:sz w:val="20"/>
        </w:rPr>
      </w:pPr>
      <w:r w:rsidRPr="003B3CA4">
        <w:rPr>
          <w:rFonts w:asciiTheme="minorHAnsi" w:hAnsiTheme="minorHAnsi" w:cstheme="minorHAnsi"/>
          <w:sz w:val="20"/>
        </w:rPr>
        <w:t>L’Ordine interagisce con i seguenti portatori di interesse (c.d. stakeholders)</w:t>
      </w:r>
    </w:p>
    <w:p w14:paraId="69F60F19" w14:textId="43B33BA4" w:rsidR="00F82364"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w:t>
      </w:r>
      <w:r w:rsidR="00F82364" w:rsidRPr="003B3CA4">
        <w:rPr>
          <w:rFonts w:asciiTheme="minorHAnsi" w:hAnsiTheme="minorHAnsi" w:cstheme="minorHAnsi"/>
          <w:sz w:val="20"/>
        </w:rPr>
        <w:t>Iscritti all’albo della provincia di riferimento</w:t>
      </w:r>
    </w:p>
    <w:p w14:paraId="6FD9DCF1" w14:textId="77777777" w:rsidR="00F82364" w:rsidRPr="003B3CA4" w:rsidRDefault="009C07D1" w:rsidP="0063525E">
      <w:pPr>
        <w:pStyle w:val="Paragrafoelenco"/>
        <w:numPr>
          <w:ilvl w:val="0"/>
          <w:numId w:val="18"/>
        </w:numPr>
        <w:tabs>
          <w:tab w:val="left" w:pos="142"/>
        </w:tabs>
        <w:spacing w:after="0"/>
        <w:ind w:left="0" w:firstLine="0"/>
        <w:jc w:val="both"/>
        <w:rPr>
          <w:rFonts w:asciiTheme="minorHAnsi" w:hAnsiTheme="minorHAnsi" w:cstheme="minorHAnsi"/>
          <w:sz w:val="20"/>
          <w:szCs w:val="20"/>
        </w:rPr>
      </w:pPr>
      <w:r w:rsidRPr="003B3CA4">
        <w:rPr>
          <w:rFonts w:asciiTheme="minorHAnsi" w:hAnsiTheme="minorHAnsi" w:cstheme="minorHAnsi"/>
          <w:sz w:val="20"/>
          <w:szCs w:val="20"/>
        </w:rPr>
        <w:t xml:space="preserve">Iscritti all’albo della stessa professione ma di altre provincie </w:t>
      </w:r>
    </w:p>
    <w:p w14:paraId="0B92DE00" w14:textId="1064E9EB" w:rsidR="00F41D3E" w:rsidRPr="003B3CA4" w:rsidRDefault="009C07D1" w:rsidP="0063525E">
      <w:pPr>
        <w:pStyle w:val="Paragrafoelenco"/>
        <w:numPr>
          <w:ilvl w:val="0"/>
          <w:numId w:val="18"/>
        </w:numPr>
        <w:tabs>
          <w:tab w:val="left" w:pos="142"/>
        </w:tabs>
        <w:spacing w:after="0"/>
        <w:ind w:left="0" w:firstLine="0"/>
        <w:jc w:val="both"/>
        <w:rPr>
          <w:rFonts w:asciiTheme="minorHAnsi" w:hAnsiTheme="minorHAnsi" w:cstheme="minorHAnsi"/>
          <w:sz w:val="20"/>
          <w:szCs w:val="20"/>
        </w:rPr>
      </w:pPr>
      <w:r w:rsidRPr="003B3CA4">
        <w:rPr>
          <w:rFonts w:asciiTheme="minorHAnsi" w:hAnsiTheme="minorHAnsi" w:cstheme="minorHAnsi"/>
          <w:sz w:val="20"/>
          <w:szCs w:val="20"/>
        </w:rPr>
        <w:t xml:space="preserve">Ministero di giustizia quale organo di vigilanza </w:t>
      </w:r>
    </w:p>
    <w:p w14:paraId="79D374A7" w14:textId="77777777" w:rsidR="00F41D3E"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PPAA in particolare enti locali </w:t>
      </w:r>
    </w:p>
    <w:p w14:paraId="20267EAD" w14:textId="77777777" w:rsidR="00F41D3E"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Università ed enti di istruzione e ricerca </w:t>
      </w:r>
    </w:p>
    <w:p w14:paraId="41C1BB65" w14:textId="77777777" w:rsidR="00F41D3E"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Autorità Giudiziarie </w:t>
      </w:r>
    </w:p>
    <w:p w14:paraId="41676632" w14:textId="77777777" w:rsidR="00F41D3E"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Altri Ordini e Collegi professionali della provincia e di altre province </w:t>
      </w:r>
    </w:p>
    <w:p w14:paraId="74526557" w14:textId="77777777" w:rsidR="00F41D3E"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CNI </w:t>
      </w:r>
    </w:p>
    <w:p w14:paraId="0364A282" w14:textId="77777777" w:rsidR="00F41D3E" w:rsidRPr="003B3CA4" w:rsidRDefault="009C07D1" w:rsidP="0063525E">
      <w:pPr>
        <w:tabs>
          <w:tab w:val="left" w:pos="142"/>
        </w:tabs>
        <w:rPr>
          <w:rFonts w:asciiTheme="minorHAnsi" w:hAnsiTheme="minorHAnsi" w:cstheme="minorHAnsi"/>
          <w:sz w:val="20"/>
        </w:rPr>
      </w:pPr>
      <w:r w:rsidRPr="003B3CA4">
        <w:rPr>
          <w:rFonts w:asciiTheme="minorHAnsi" w:hAnsiTheme="minorHAnsi" w:cstheme="minorHAnsi"/>
          <w:sz w:val="20"/>
        </w:rPr>
        <w:t xml:space="preserve">• </w:t>
      </w:r>
      <w:r w:rsidR="0089376B" w:rsidRPr="003B3CA4">
        <w:rPr>
          <w:rFonts w:asciiTheme="minorHAnsi" w:hAnsiTheme="minorHAnsi" w:cstheme="minorHAnsi"/>
          <w:sz w:val="20"/>
        </w:rPr>
        <w:t>Inarcassa</w:t>
      </w:r>
    </w:p>
    <w:p w14:paraId="11FBBF8A" w14:textId="7CDAAD21" w:rsidR="00F41D3E" w:rsidRDefault="00F41D3E" w:rsidP="0063525E">
      <w:pPr>
        <w:rPr>
          <w:rFonts w:asciiTheme="minorHAnsi" w:hAnsiTheme="minorHAnsi" w:cstheme="minorHAnsi"/>
          <w:sz w:val="20"/>
        </w:rPr>
      </w:pPr>
    </w:p>
    <w:p w14:paraId="6C30CBB6" w14:textId="77777777" w:rsidR="00D218DE" w:rsidRPr="003B3CA4" w:rsidRDefault="00D218DE" w:rsidP="0063525E">
      <w:pPr>
        <w:rPr>
          <w:rFonts w:asciiTheme="minorHAnsi" w:hAnsiTheme="minorHAnsi" w:cstheme="minorHAnsi"/>
          <w:sz w:val="20"/>
        </w:rPr>
      </w:pPr>
    </w:p>
    <w:p w14:paraId="58E5DE5F" w14:textId="77777777" w:rsidR="00F41D3E" w:rsidRPr="007A3783" w:rsidRDefault="0089376B" w:rsidP="0063525E">
      <w:pPr>
        <w:rPr>
          <w:rFonts w:asciiTheme="minorHAnsi" w:hAnsiTheme="minorHAnsi" w:cstheme="minorHAnsi"/>
          <w:b/>
          <w:bCs/>
          <w:sz w:val="24"/>
          <w:szCs w:val="24"/>
        </w:rPr>
      </w:pPr>
      <w:r w:rsidRPr="007A3783">
        <w:rPr>
          <w:rFonts w:asciiTheme="minorHAnsi" w:hAnsiTheme="minorHAnsi" w:cstheme="minorHAnsi"/>
          <w:b/>
          <w:bCs/>
          <w:sz w:val="24"/>
          <w:szCs w:val="24"/>
        </w:rPr>
        <w:t xml:space="preserve">ANALISI DEL CONTESTO INTERNO </w:t>
      </w:r>
    </w:p>
    <w:p w14:paraId="11A76BFF" w14:textId="77777777" w:rsidR="00F41D3E" w:rsidRPr="003B3CA4" w:rsidRDefault="0089376B" w:rsidP="0063525E">
      <w:pPr>
        <w:rPr>
          <w:rFonts w:asciiTheme="minorHAnsi" w:hAnsiTheme="minorHAnsi" w:cstheme="minorHAnsi"/>
          <w:b/>
          <w:bCs/>
          <w:sz w:val="20"/>
        </w:rPr>
      </w:pPr>
      <w:r w:rsidRPr="003B3CA4">
        <w:rPr>
          <w:rFonts w:asciiTheme="minorHAnsi" w:hAnsiTheme="minorHAnsi" w:cstheme="minorHAnsi"/>
          <w:b/>
          <w:bCs/>
          <w:sz w:val="20"/>
        </w:rPr>
        <w:t>Caratteristiche e specificità dell’ente</w:t>
      </w:r>
    </w:p>
    <w:p w14:paraId="316874DF" w14:textId="176ED28D" w:rsidR="00F41D3E" w:rsidRPr="003B3CA4" w:rsidRDefault="0089376B" w:rsidP="0063525E">
      <w:pPr>
        <w:rPr>
          <w:rFonts w:asciiTheme="minorHAnsi" w:hAnsiTheme="minorHAnsi" w:cstheme="minorHAnsi"/>
          <w:sz w:val="20"/>
        </w:rPr>
      </w:pPr>
      <w:r w:rsidRPr="003B3CA4">
        <w:rPr>
          <w:rFonts w:asciiTheme="minorHAnsi" w:hAnsiTheme="minorHAnsi" w:cstheme="minorHAnsi"/>
          <w:sz w:val="20"/>
        </w:rPr>
        <w:t>Il contesto interno dell’Ordine professionale risente della specialità di questa tipologia di enti che, pertanto, sono qualificanti enti pubblici a matrice associativa.</w:t>
      </w:r>
    </w:p>
    <w:p w14:paraId="70653383" w14:textId="58E056A2" w:rsidR="0089376B" w:rsidRPr="003B3CA4" w:rsidRDefault="0089376B" w:rsidP="0063525E">
      <w:pPr>
        <w:rPr>
          <w:rFonts w:asciiTheme="minorHAnsi" w:hAnsiTheme="minorHAnsi" w:cstheme="minorHAnsi"/>
          <w:sz w:val="20"/>
        </w:rPr>
      </w:pPr>
      <w:r w:rsidRPr="003B3CA4">
        <w:rPr>
          <w:rFonts w:asciiTheme="minorHAnsi" w:hAnsiTheme="minorHAnsi" w:cstheme="minorHAnsi"/>
          <w:sz w:val="20"/>
        </w:rPr>
        <w:t xml:space="preserve">Le caratteristiche sono di seguito sinteticamente indicate: </w:t>
      </w:r>
    </w:p>
    <w:p w14:paraId="2D34C40E" w14:textId="6BB0073E"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Natura giuridica </w:t>
      </w:r>
      <w:r w:rsidR="001059E9" w:rsidRPr="003B3CA4">
        <w:rPr>
          <w:rFonts w:asciiTheme="minorHAnsi" w:hAnsiTheme="minorHAnsi" w:cstheme="minorHAnsi"/>
          <w:sz w:val="20"/>
        </w:rPr>
        <w:t>Ente Pubblico non economico</w:t>
      </w:r>
    </w:p>
    <w:p w14:paraId="563928F1" w14:textId="77777777"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Autofinanziamento (potere impositivo) </w:t>
      </w:r>
    </w:p>
    <w:p w14:paraId="7F9B9E1D" w14:textId="47FA068D"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Assenza di controllo contabile </w:t>
      </w:r>
      <w:r w:rsidR="000A6B86">
        <w:rPr>
          <w:rFonts w:asciiTheme="minorHAnsi" w:hAnsiTheme="minorHAnsi" w:cstheme="minorHAnsi"/>
          <w:sz w:val="20"/>
        </w:rPr>
        <w:t xml:space="preserve">della </w:t>
      </w:r>
      <w:proofErr w:type="gramStart"/>
      <w:r w:rsidRPr="003B3CA4">
        <w:rPr>
          <w:rFonts w:asciiTheme="minorHAnsi" w:hAnsiTheme="minorHAnsi" w:cstheme="minorHAnsi"/>
          <w:sz w:val="20"/>
        </w:rPr>
        <w:t>Corte dei Conti</w:t>
      </w:r>
      <w:proofErr w:type="gramEnd"/>
      <w:r w:rsidRPr="003B3CA4">
        <w:rPr>
          <w:rFonts w:asciiTheme="minorHAnsi" w:hAnsiTheme="minorHAnsi" w:cstheme="minorHAnsi"/>
          <w:sz w:val="20"/>
        </w:rPr>
        <w:t xml:space="preserve"> </w:t>
      </w:r>
    </w:p>
    <w:p w14:paraId="7C1B963B" w14:textId="77777777"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Controllo di bilancio dell’Assemblea degli iscritti </w:t>
      </w:r>
    </w:p>
    <w:p w14:paraId="6603E6F6" w14:textId="3F31C7BD"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Specificità derivanti dal DL. 101/2010 e da </w:t>
      </w:r>
      <w:r w:rsidR="00B27A33" w:rsidRPr="003B3CA4">
        <w:rPr>
          <w:rFonts w:asciiTheme="minorHAnsi" w:hAnsiTheme="minorHAnsi" w:cstheme="minorHAnsi"/>
          <w:sz w:val="20"/>
        </w:rPr>
        <w:t>D.lgs.</w:t>
      </w:r>
      <w:r w:rsidRPr="003B3CA4">
        <w:rPr>
          <w:rFonts w:asciiTheme="minorHAnsi" w:hAnsiTheme="minorHAnsi" w:cstheme="minorHAnsi"/>
          <w:sz w:val="20"/>
        </w:rPr>
        <w:t xml:space="preserve"> 33/2013 </w:t>
      </w:r>
    </w:p>
    <w:p w14:paraId="751CC688" w14:textId="57E60A09"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Particolarità della governance (affidata al Consiglio Direttivo) </w:t>
      </w:r>
    </w:p>
    <w:p w14:paraId="5250F4CE" w14:textId="77777777"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Assenza di potere decisionale in capo a dipendenti</w:t>
      </w:r>
    </w:p>
    <w:p w14:paraId="6517BA86" w14:textId="77777777"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Missione istituzionale ex lege </w:t>
      </w:r>
    </w:p>
    <w:p w14:paraId="07CACD0A" w14:textId="77777777"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 Sottoposizione e controllo del Ministero competente </w:t>
      </w:r>
    </w:p>
    <w:p w14:paraId="051388F7" w14:textId="5A5B9E0A" w:rsidR="0089376B"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Coordinamento del CNI (doppio livello per le attività anticorruzione)</w:t>
      </w:r>
    </w:p>
    <w:p w14:paraId="0F6A1E0E" w14:textId="750FB901" w:rsidR="0089376B" w:rsidRPr="003B3CA4" w:rsidRDefault="0089376B" w:rsidP="0063525E">
      <w:pPr>
        <w:keepNext/>
        <w:keepLines/>
        <w:contextualSpacing/>
        <w:outlineLvl w:val="0"/>
        <w:rPr>
          <w:rFonts w:asciiTheme="minorHAnsi" w:hAnsiTheme="minorHAnsi" w:cstheme="minorHAnsi"/>
          <w:sz w:val="20"/>
        </w:rPr>
      </w:pPr>
    </w:p>
    <w:p w14:paraId="396FC341" w14:textId="77777777" w:rsidR="0089376B" w:rsidRPr="003B3CA4" w:rsidRDefault="0089376B"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Organizzazione risorse umane e organizzazione risorse economiche</w:t>
      </w:r>
    </w:p>
    <w:p w14:paraId="06336D22" w14:textId="11902CDD" w:rsidR="0072621A" w:rsidRPr="003B3CA4" w:rsidRDefault="0089376B"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L’Ordine è retto dal </w:t>
      </w:r>
      <w:r w:rsidRPr="00B11529">
        <w:rPr>
          <w:rFonts w:asciiTheme="minorHAnsi" w:hAnsiTheme="minorHAnsi" w:cstheme="minorHAnsi"/>
          <w:b/>
          <w:bCs/>
          <w:caps/>
          <w:sz w:val="20"/>
        </w:rPr>
        <w:t>Consiglio Direttivo</w:t>
      </w:r>
      <w:r w:rsidRPr="003B3CA4">
        <w:rPr>
          <w:rFonts w:asciiTheme="minorHAnsi" w:hAnsiTheme="minorHAnsi" w:cstheme="minorHAnsi"/>
          <w:sz w:val="20"/>
        </w:rPr>
        <w:t xml:space="preserve">, costituito da n. </w:t>
      </w:r>
      <w:r w:rsidR="0072621A" w:rsidRPr="003B3CA4">
        <w:rPr>
          <w:rFonts w:asciiTheme="minorHAnsi" w:hAnsiTheme="minorHAnsi" w:cstheme="minorHAnsi"/>
          <w:sz w:val="20"/>
        </w:rPr>
        <w:t>15</w:t>
      </w:r>
      <w:r w:rsidRPr="003B3CA4">
        <w:rPr>
          <w:rFonts w:asciiTheme="minorHAnsi" w:hAnsiTheme="minorHAnsi" w:cstheme="minorHAnsi"/>
          <w:sz w:val="20"/>
        </w:rPr>
        <w:t xml:space="preserve"> Consiglieri con le seguenti cariche</w:t>
      </w:r>
      <w:r w:rsidR="0063525E">
        <w:rPr>
          <w:rFonts w:asciiTheme="minorHAnsi" w:hAnsiTheme="minorHAnsi" w:cstheme="minorHAnsi"/>
          <w:sz w:val="20"/>
        </w:rPr>
        <w:t>:</w:t>
      </w:r>
    </w:p>
    <w:p w14:paraId="1D818B2C" w14:textId="77777777" w:rsidR="0072621A" w:rsidRPr="003B3CA4" w:rsidRDefault="0072621A"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Presidente: </w:t>
      </w:r>
      <w:r w:rsidRPr="003B3CA4">
        <w:rPr>
          <w:rFonts w:asciiTheme="minorHAnsi" w:eastAsia="Times New Roman" w:hAnsiTheme="minorHAnsi" w:cstheme="minorHAnsi"/>
          <w:sz w:val="20"/>
        </w:rPr>
        <w:tab/>
      </w:r>
      <w:r w:rsidRPr="003B3CA4">
        <w:rPr>
          <w:rFonts w:asciiTheme="minorHAnsi" w:eastAsia="Times New Roman" w:hAnsiTheme="minorHAnsi" w:cstheme="minorHAnsi"/>
          <w:sz w:val="20"/>
        </w:rPr>
        <w:tab/>
        <w:t>ing. Massimiliano De Rose</w:t>
      </w:r>
    </w:p>
    <w:p w14:paraId="0DC4C7C4" w14:textId="77777777" w:rsidR="0072621A" w:rsidRPr="003B3CA4" w:rsidRDefault="0072621A"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Vice Presidente: </w:t>
      </w:r>
      <w:r w:rsidRPr="003B3CA4">
        <w:rPr>
          <w:rFonts w:asciiTheme="minorHAnsi" w:eastAsia="Times New Roman" w:hAnsiTheme="minorHAnsi" w:cstheme="minorHAnsi"/>
          <w:sz w:val="20"/>
        </w:rPr>
        <w:tab/>
      </w:r>
      <w:r w:rsidRPr="003B3CA4">
        <w:rPr>
          <w:rFonts w:asciiTheme="minorHAnsi" w:eastAsia="Times New Roman" w:hAnsiTheme="minorHAnsi" w:cstheme="minorHAnsi"/>
          <w:sz w:val="20"/>
        </w:rPr>
        <w:tab/>
        <w:t>ing. Anna Croci</w:t>
      </w:r>
    </w:p>
    <w:p w14:paraId="51306732" w14:textId="77777777" w:rsidR="0072621A" w:rsidRPr="003B3CA4" w:rsidRDefault="0072621A"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Vice Presidente Vicario: </w:t>
      </w:r>
      <w:r w:rsidRPr="003B3CA4">
        <w:rPr>
          <w:rFonts w:asciiTheme="minorHAnsi" w:eastAsia="Times New Roman" w:hAnsiTheme="minorHAnsi" w:cstheme="minorHAnsi"/>
          <w:sz w:val="20"/>
        </w:rPr>
        <w:tab/>
        <w:t>ing. Marco Romano</w:t>
      </w:r>
    </w:p>
    <w:p w14:paraId="48F3BD75" w14:textId="77777777" w:rsidR="0072621A" w:rsidRPr="003B3CA4" w:rsidRDefault="0072621A"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Segretario: </w:t>
      </w:r>
      <w:r w:rsidRPr="003B3CA4">
        <w:rPr>
          <w:rFonts w:asciiTheme="minorHAnsi" w:eastAsia="Times New Roman" w:hAnsiTheme="minorHAnsi" w:cstheme="minorHAnsi"/>
          <w:sz w:val="20"/>
        </w:rPr>
        <w:tab/>
      </w:r>
      <w:r w:rsidRPr="003B3CA4">
        <w:rPr>
          <w:rFonts w:asciiTheme="minorHAnsi" w:eastAsia="Times New Roman" w:hAnsiTheme="minorHAnsi" w:cstheme="minorHAnsi"/>
          <w:sz w:val="20"/>
        </w:rPr>
        <w:tab/>
        <w:t>ing. Francesca Comità</w:t>
      </w:r>
    </w:p>
    <w:p w14:paraId="49B8189B" w14:textId="77777777" w:rsidR="0072621A" w:rsidRPr="003B3CA4" w:rsidRDefault="0072621A"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Tesoriere: </w:t>
      </w:r>
      <w:r w:rsidRPr="003B3CA4">
        <w:rPr>
          <w:rFonts w:asciiTheme="minorHAnsi" w:eastAsia="Times New Roman" w:hAnsiTheme="minorHAnsi" w:cstheme="minorHAnsi"/>
          <w:sz w:val="20"/>
        </w:rPr>
        <w:tab/>
      </w:r>
      <w:r w:rsidRPr="003B3CA4">
        <w:rPr>
          <w:rFonts w:asciiTheme="minorHAnsi" w:eastAsia="Times New Roman" w:hAnsiTheme="minorHAnsi" w:cstheme="minorHAnsi"/>
          <w:sz w:val="20"/>
        </w:rPr>
        <w:tab/>
        <w:t>ing. Paolo Arienti</w:t>
      </w:r>
    </w:p>
    <w:p w14:paraId="46C47FA9" w14:textId="02B9B4BB" w:rsidR="0072621A" w:rsidRPr="003B3CA4" w:rsidRDefault="0072621A" w:rsidP="0063525E">
      <w:pPr>
        <w:ind w:left="2127" w:hanging="2127"/>
        <w:rPr>
          <w:rFonts w:asciiTheme="minorHAnsi" w:eastAsia="Times New Roman" w:hAnsiTheme="minorHAnsi" w:cstheme="minorHAnsi"/>
          <w:sz w:val="20"/>
        </w:rPr>
      </w:pPr>
      <w:r w:rsidRPr="003B3CA4">
        <w:rPr>
          <w:rFonts w:asciiTheme="minorHAnsi" w:eastAsia="Times New Roman" w:hAnsiTheme="minorHAnsi" w:cstheme="minorHAnsi"/>
          <w:sz w:val="20"/>
        </w:rPr>
        <w:t>Consiglieri:</w:t>
      </w:r>
      <w:r w:rsidRPr="003B3CA4">
        <w:rPr>
          <w:rFonts w:asciiTheme="minorHAnsi" w:eastAsia="Times New Roman" w:hAnsiTheme="minorHAnsi" w:cstheme="minorHAnsi"/>
          <w:sz w:val="20"/>
        </w:rPr>
        <w:tab/>
        <w:t>ing. Carmine Accordino</w:t>
      </w:r>
    </w:p>
    <w:p w14:paraId="71A85D5F"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Alessandro Ajani</w:t>
      </w:r>
    </w:p>
    <w:p w14:paraId="2EED1ECE"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Elena Bianchi</w:t>
      </w:r>
    </w:p>
    <w:p w14:paraId="625783A8"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Marco Cigardi</w:t>
      </w:r>
    </w:p>
    <w:p w14:paraId="3C533943"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Luca Lanfranconi</w:t>
      </w:r>
    </w:p>
    <w:p w14:paraId="4DE40066"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iunior Roberto Lietti</w:t>
      </w:r>
    </w:p>
    <w:p w14:paraId="25B3505E"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Pier Giuseppe Lozej</w:t>
      </w:r>
    </w:p>
    <w:p w14:paraId="4E2B1734"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Raffaella Romano</w:t>
      </w:r>
    </w:p>
    <w:p w14:paraId="1F137374" w14:textId="77777777"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 xml:space="preserve">ing. Emanuela Ruckstuhl </w:t>
      </w:r>
    </w:p>
    <w:p w14:paraId="3694C9C0" w14:textId="579BF648" w:rsidR="0072621A" w:rsidRPr="003B3CA4" w:rsidRDefault="0072621A" w:rsidP="0063525E">
      <w:pPr>
        <w:ind w:left="2127" w:hanging="3"/>
        <w:rPr>
          <w:rFonts w:asciiTheme="minorHAnsi" w:eastAsia="Times New Roman" w:hAnsiTheme="minorHAnsi" w:cstheme="minorHAnsi"/>
          <w:sz w:val="20"/>
        </w:rPr>
      </w:pPr>
      <w:r w:rsidRPr="003B3CA4">
        <w:rPr>
          <w:rFonts w:asciiTheme="minorHAnsi" w:eastAsia="Times New Roman" w:hAnsiTheme="minorHAnsi" w:cstheme="minorHAnsi"/>
          <w:sz w:val="20"/>
        </w:rPr>
        <w:t>ing. Pietro Tripodi.</w:t>
      </w:r>
    </w:p>
    <w:p w14:paraId="154412B5" w14:textId="6F8E6877" w:rsidR="005A25EE" w:rsidRPr="003B3CA4" w:rsidRDefault="005A25EE" w:rsidP="0063525E">
      <w:pPr>
        <w:ind w:left="2127" w:hanging="3"/>
        <w:rPr>
          <w:rFonts w:asciiTheme="minorHAnsi" w:eastAsia="Times New Roman" w:hAnsiTheme="minorHAnsi" w:cstheme="minorHAnsi"/>
          <w:sz w:val="20"/>
        </w:rPr>
      </w:pPr>
    </w:p>
    <w:p w14:paraId="4E5A5679" w14:textId="77777777" w:rsidR="001059E9" w:rsidRPr="003B3CA4" w:rsidRDefault="005A25EE"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Il Consiglio si è insediato in data 21 luglio 2022 e resterà in carica fino al 20 luglio 2026.</w:t>
      </w:r>
      <w:r w:rsidR="001059E9" w:rsidRPr="003B3CA4">
        <w:rPr>
          <w:rFonts w:asciiTheme="minorHAnsi" w:eastAsia="Times New Roman" w:hAnsiTheme="minorHAnsi" w:cstheme="minorHAnsi"/>
          <w:sz w:val="20"/>
        </w:rPr>
        <w:t xml:space="preserve"> </w:t>
      </w:r>
    </w:p>
    <w:p w14:paraId="0EA687C3" w14:textId="77777777" w:rsidR="001059E9" w:rsidRPr="003B3CA4" w:rsidRDefault="0089376B" w:rsidP="0063525E">
      <w:pPr>
        <w:rPr>
          <w:rFonts w:asciiTheme="minorHAnsi" w:hAnsiTheme="minorHAnsi" w:cstheme="minorHAnsi"/>
          <w:sz w:val="20"/>
        </w:rPr>
      </w:pPr>
      <w:r w:rsidRPr="003B3CA4">
        <w:rPr>
          <w:rFonts w:asciiTheme="minorHAnsi" w:hAnsiTheme="minorHAnsi" w:cstheme="minorHAnsi"/>
          <w:sz w:val="20"/>
        </w:rPr>
        <w:t>I membri del Consiglio Direttivo operano a titolo gratuito (come si evince da</w:t>
      </w:r>
      <w:r w:rsidR="0072621A" w:rsidRPr="003B3CA4">
        <w:rPr>
          <w:rFonts w:asciiTheme="minorHAnsi" w:hAnsiTheme="minorHAnsi" w:cstheme="minorHAnsi"/>
          <w:sz w:val="20"/>
        </w:rPr>
        <w:t>l Regolamento del Consiglio)</w:t>
      </w:r>
      <w:r w:rsidRPr="003B3CA4">
        <w:rPr>
          <w:rFonts w:asciiTheme="minorHAnsi" w:hAnsiTheme="minorHAnsi" w:cstheme="minorHAnsi"/>
          <w:sz w:val="20"/>
        </w:rPr>
        <w:t xml:space="preserve"> e svolgono le attività previste dalla normativa di riferimento riunendosi di norma</w:t>
      </w:r>
      <w:r w:rsidR="0072621A" w:rsidRPr="003B3CA4">
        <w:rPr>
          <w:rFonts w:asciiTheme="minorHAnsi" w:hAnsiTheme="minorHAnsi" w:cstheme="minorHAnsi"/>
          <w:sz w:val="20"/>
        </w:rPr>
        <w:t xml:space="preserve"> 1 o 2 volte</w:t>
      </w:r>
      <w:r w:rsidRPr="003B3CA4">
        <w:rPr>
          <w:rFonts w:asciiTheme="minorHAnsi" w:hAnsiTheme="minorHAnsi" w:cstheme="minorHAnsi"/>
          <w:sz w:val="20"/>
        </w:rPr>
        <w:t xml:space="preserve"> </w:t>
      </w:r>
      <w:r w:rsidR="0072621A" w:rsidRPr="003B3CA4">
        <w:rPr>
          <w:rFonts w:asciiTheme="minorHAnsi" w:hAnsiTheme="minorHAnsi" w:cstheme="minorHAnsi"/>
          <w:sz w:val="20"/>
        </w:rPr>
        <w:t>al</w:t>
      </w:r>
      <w:r w:rsidRPr="003B3CA4">
        <w:rPr>
          <w:rFonts w:asciiTheme="minorHAnsi" w:hAnsiTheme="minorHAnsi" w:cstheme="minorHAnsi"/>
          <w:sz w:val="20"/>
        </w:rPr>
        <w:t xml:space="preserve"> mese. </w:t>
      </w:r>
    </w:p>
    <w:p w14:paraId="02DF59EA" w14:textId="018D84AA" w:rsidR="001059E9" w:rsidRPr="003B3CA4" w:rsidRDefault="0089376B" w:rsidP="0063525E">
      <w:pPr>
        <w:rPr>
          <w:rFonts w:asciiTheme="minorHAnsi" w:hAnsiTheme="minorHAnsi" w:cstheme="minorHAnsi"/>
          <w:sz w:val="20"/>
        </w:rPr>
      </w:pPr>
      <w:r w:rsidRPr="003B3CA4">
        <w:rPr>
          <w:rFonts w:asciiTheme="minorHAnsi" w:hAnsiTheme="minorHAnsi" w:cstheme="minorHAnsi"/>
          <w:sz w:val="20"/>
        </w:rPr>
        <w:lastRenderedPageBreak/>
        <w:t xml:space="preserve">Le attività del Consiglio Direttivo sono regolate dal </w:t>
      </w:r>
      <w:r w:rsidR="0063525E">
        <w:rPr>
          <w:rFonts w:asciiTheme="minorHAnsi" w:hAnsiTheme="minorHAnsi" w:cstheme="minorHAnsi"/>
          <w:sz w:val="20"/>
        </w:rPr>
        <w:t>“</w:t>
      </w:r>
      <w:r w:rsidRPr="003B3CA4">
        <w:rPr>
          <w:rFonts w:asciiTheme="minorHAnsi" w:hAnsiTheme="minorHAnsi" w:cstheme="minorHAnsi"/>
          <w:sz w:val="20"/>
        </w:rPr>
        <w:t>Regolamento</w:t>
      </w:r>
      <w:r w:rsidR="0072621A" w:rsidRPr="003B3CA4">
        <w:rPr>
          <w:rFonts w:asciiTheme="minorHAnsi" w:hAnsiTheme="minorHAnsi" w:cstheme="minorHAnsi"/>
          <w:sz w:val="20"/>
        </w:rPr>
        <w:t xml:space="preserve"> del Consiglio</w:t>
      </w:r>
      <w:r w:rsidR="0063525E">
        <w:rPr>
          <w:rFonts w:asciiTheme="minorHAnsi" w:hAnsiTheme="minorHAnsi" w:cstheme="minorHAnsi"/>
          <w:sz w:val="20"/>
        </w:rPr>
        <w:t>”</w:t>
      </w:r>
      <w:r w:rsidR="00537326" w:rsidRPr="003B3CA4">
        <w:rPr>
          <w:rFonts w:asciiTheme="minorHAnsi" w:hAnsiTheme="minorHAnsi" w:cstheme="minorHAnsi"/>
          <w:sz w:val="20"/>
        </w:rPr>
        <w:t xml:space="preserve"> </w:t>
      </w:r>
      <w:r w:rsidR="00B27A33" w:rsidRPr="003B3CA4">
        <w:rPr>
          <w:rFonts w:asciiTheme="minorHAnsi" w:hAnsiTheme="minorHAnsi" w:cstheme="minorHAnsi"/>
          <w:sz w:val="20"/>
        </w:rPr>
        <w:t>aggiornato</w:t>
      </w:r>
      <w:r w:rsidR="00537326" w:rsidRPr="003B3CA4">
        <w:rPr>
          <w:rFonts w:asciiTheme="minorHAnsi" w:hAnsiTheme="minorHAnsi" w:cstheme="minorHAnsi"/>
          <w:sz w:val="20"/>
        </w:rPr>
        <w:t xml:space="preserve"> il 24/11/2022</w:t>
      </w:r>
      <w:r w:rsidR="0072621A" w:rsidRPr="003B3CA4">
        <w:rPr>
          <w:rFonts w:asciiTheme="minorHAnsi" w:hAnsiTheme="minorHAnsi" w:cstheme="minorHAnsi"/>
          <w:sz w:val="20"/>
        </w:rPr>
        <w:t xml:space="preserve"> e dal </w:t>
      </w:r>
      <w:r w:rsidR="0063525E">
        <w:rPr>
          <w:rFonts w:asciiTheme="minorHAnsi" w:hAnsiTheme="minorHAnsi" w:cstheme="minorHAnsi"/>
          <w:sz w:val="20"/>
        </w:rPr>
        <w:t>“</w:t>
      </w:r>
      <w:r w:rsidR="0072621A" w:rsidRPr="003B3CA4">
        <w:rPr>
          <w:rFonts w:asciiTheme="minorHAnsi" w:hAnsiTheme="minorHAnsi" w:cstheme="minorHAnsi"/>
          <w:sz w:val="20"/>
        </w:rPr>
        <w:t>Regolamento per lo svolgimento delle riunioni consiliari in modalità telematica</w:t>
      </w:r>
      <w:r w:rsidR="0063525E">
        <w:rPr>
          <w:rFonts w:asciiTheme="minorHAnsi" w:hAnsiTheme="minorHAnsi" w:cstheme="minorHAnsi"/>
          <w:sz w:val="20"/>
        </w:rPr>
        <w:t>”</w:t>
      </w:r>
      <w:r w:rsidR="00537326" w:rsidRPr="003B3CA4">
        <w:rPr>
          <w:rFonts w:asciiTheme="minorHAnsi" w:hAnsiTheme="minorHAnsi" w:cstheme="minorHAnsi"/>
          <w:sz w:val="20"/>
        </w:rPr>
        <w:t xml:space="preserve"> a</w:t>
      </w:r>
      <w:r w:rsidR="0072621A" w:rsidRPr="003B3CA4">
        <w:rPr>
          <w:rFonts w:asciiTheme="minorHAnsi" w:hAnsiTheme="minorHAnsi" w:cstheme="minorHAnsi"/>
          <w:sz w:val="20"/>
        </w:rPr>
        <w:t>pprovato il 27</w:t>
      </w:r>
      <w:r w:rsidR="00537326" w:rsidRPr="003B3CA4">
        <w:rPr>
          <w:rFonts w:asciiTheme="minorHAnsi" w:hAnsiTheme="minorHAnsi" w:cstheme="minorHAnsi"/>
          <w:sz w:val="20"/>
        </w:rPr>
        <w:t>/05/</w:t>
      </w:r>
      <w:r w:rsidR="0072621A" w:rsidRPr="003B3CA4">
        <w:rPr>
          <w:rFonts w:asciiTheme="minorHAnsi" w:hAnsiTheme="minorHAnsi" w:cstheme="minorHAnsi"/>
          <w:sz w:val="20"/>
        </w:rPr>
        <w:t>2020</w:t>
      </w:r>
      <w:r w:rsidR="00537326" w:rsidRPr="003B3CA4">
        <w:rPr>
          <w:rFonts w:asciiTheme="minorHAnsi" w:hAnsiTheme="minorHAnsi" w:cstheme="minorHAnsi"/>
          <w:sz w:val="20"/>
        </w:rPr>
        <w:t>.</w:t>
      </w:r>
    </w:p>
    <w:p w14:paraId="28A380B9" w14:textId="5CA86689" w:rsidR="001059E9" w:rsidRPr="003B3CA4" w:rsidRDefault="0089376B" w:rsidP="0063525E">
      <w:pPr>
        <w:rPr>
          <w:rFonts w:asciiTheme="minorHAnsi" w:hAnsiTheme="minorHAnsi" w:cstheme="minorHAnsi"/>
          <w:sz w:val="20"/>
        </w:rPr>
      </w:pPr>
      <w:r w:rsidRPr="003B3CA4">
        <w:rPr>
          <w:rFonts w:asciiTheme="minorHAnsi" w:hAnsiTheme="minorHAnsi" w:cstheme="minorHAnsi"/>
          <w:sz w:val="20"/>
        </w:rPr>
        <w:t xml:space="preserve">I rimborsi relativi alle spese sostenute per lo svolgimento dell’attività di consigliere sono regolati dal </w:t>
      </w:r>
      <w:r w:rsidR="0063525E">
        <w:rPr>
          <w:rFonts w:asciiTheme="minorHAnsi" w:hAnsiTheme="minorHAnsi" w:cstheme="minorHAnsi"/>
          <w:sz w:val="20"/>
        </w:rPr>
        <w:t>“</w:t>
      </w:r>
      <w:r w:rsidR="00537326" w:rsidRPr="003B3CA4">
        <w:rPr>
          <w:rFonts w:asciiTheme="minorHAnsi" w:hAnsiTheme="minorHAnsi" w:cstheme="minorHAnsi"/>
          <w:sz w:val="20"/>
        </w:rPr>
        <w:t>Regolamento per il rimborso delle spese di missione</w:t>
      </w:r>
      <w:r w:rsidR="0063525E">
        <w:rPr>
          <w:rFonts w:asciiTheme="minorHAnsi" w:hAnsiTheme="minorHAnsi" w:cstheme="minorHAnsi"/>
          <w:sz w:val="20"/>
        </w:rPr>
        <w:t>”</w:t>
      </w:r>
      <w:r w:rsidR="00537326" w:rsidRPr="003B3CA4">
        <w:rPr>
          <w:rFonts w:asciiTheme="minorHAnsi" w:hAnsiTheme="minorHAnsi" w:cstheme="minorHAnsi"/>
          <w:sz w:val="20"/>
        </w:rPr>
        <w:t xml:space="preserve"> approvato il 27/01/2016.</w:t>
      </w:r>
    </w:p>
    <w:p w14:paraId="7F5DEA6D" w14:textId="77777777" w:rsidR="001059E9" w:rsidRPr="003B3CA4" w:rsidRDefault="001059E9" w:rsidP="0063525E">
      <w:pPr>
        <w:rPr>
          <w:rFonts w:asciiTheme="minorHAnsi" w:hAnsiTheme="minorHAnsi" w:cstheme="minorHAnsi"/>
          <w:sz w:val="20"/>
        </w:rPr>
      </w:pPr>
    </w:p>
    <w:p w14:paraId="775B5AF9" w14:textId="04B8C315" w:rsidR="001059E9" w:rsidRPr="003B3CA4" w:rsidRDefault="0063525E" w:rsidP="0063525E">
      <w:pPr>
        <w:rPr>
          <w:rFonts w:asciiTheme="minorHAnsi" w:hAnsiTheme="minorHAnsi" w:cstheme="minorHAnsi"/>
          <w:sz w:val="20"/>
        </w:rPr>
      </w:pPr>
      <w:r>
        <w:rPr>
          <w:rFonts w:asciiTheme="minorHAnsi" w:hAnsiTheme="minorHAnsi" w:cstheme="minorHAnsi"/>
          <w:sz w:val="20"/>
        </w:rPr>
        <w:t>P</w:t>
      </w:r>
      <w:r w:rsidR="0089376B" w:rsidRPr="003B3CA4">
        <w:rPr>
          <w:rFonts w:asciiTheme="minorHAnsi" w:hAnsiTheme="minorHAnsi" w:cstheme="minorHAnsi"/>
          <w:sz w:val="20"/>
        </w:rPr>
        <w:t xml:space="preserve">resso l’Ordine sono impiegati </w:t>
      </w:r>
      <w:r w:rsidR="0089376B" w:rsidRPr="000A6B86">
        <w:rPr>
          <w:rFonts w:asciiTheme="minorHAnsi" w:hAnsiTheme="minorHAnsi" w:cstheme="minorHAnsi"/>
          <w:b/>
          <w:bCs/>
          <w:sz w:val="20"/>
        </w:rPr>
        <w:t xml:space="preserve">n. 2 </w:t>
      </w:r>
      <w:r w:rsidR="0089376B" w:rsidRPr="00B11529">
        <w:rPr>
          <w:rFonts w:asciiTheme="minorHAnsi" w:hAnsiTheme="minorHAnsi" w:cstheme="minorHAnsi"/>
          <w:b/>
          <w:bCs/>
          <w:caps/>
          <w:sz w:val="20"/>
        </w:rPr>
        <w:t>dipendenti</w:t>
      </w:r>
      <w:r w:rsidR="0089376B" w:rsidRPr="003B3CA4">
        <w:rPr>
          <w:rFonts w:asciiTheme="minorHAnsi" w:hAnsiTheme="minorHAnsi" w:cstheme="minorHAnsi"/>
          <w:sz w:val="20"/>
        </w:rPr>
        <w:t xml:space="preserve"> a tempo indeterminato.</w:t>
      </w:r>
    </w:p>
    <w:p w14:paraId="541FBE0B" w14:textId="77777777" w:rsidR="007A3783" w:rsidRDefault="0089376B" w:rsidP="0063525E">
      <w:pPr>
        <w:rPr>
          <w:rFonts w:asciiTheme="minorHAnsi" w:hAnsiTheme="minorHAnsi" w:cstheme="minorHAnsi"/>
          <w:sz w:val="20"/>
        </w:rPr>
      </w:pPr>
      <w:r w:rsidRPr="003B3CA4">
        <w:rPr>
          <w:rFonts w:asciiTheme="minorHAnsi" w:hAnsiTheme="minorHAnsi" w:cstheme="minorHAnsi"/>
          <w:sz w:val="20"/>
        </w:rPr>
        <w:t>Ai dipendenti non sono attribuiti poteri deliberativi, né poteri autoritativi. Entrambi i poteri sono concentrati nel solo Consiglio Direttivo</w:t>
      </w:r>
      <w:r w:rsidR="00537326" w:rsidRPr="003B3CA4">
        <w:rPr>
          <w:rFonts w:asciiTheme="minorHAnsi" w:hAnsiTheme="minorHAnsi" w:cstheme="minorHAnsi"/>
          <w:sz w:val="20"/>
        </w:rPr>
        <w:t>.</w:t>
      </w:r>
      <w:r w:rsidR="007A3783">
        <w:rPr>
          <w:rFonts w:asciiTheme="minorHAnsi" w:hAnsiTheme="minorHAnsi" w:cstheme="minorHAnsi"/>
          <w:sz w:val="20"/>
        </w:rPr>
        <w:t xml:space="preserve"> </w:t>
      </w:r>
    </w:p>
    <w:p w14:paraId="562F40E3" w14:textId="270407B8" w:rsidR="007A3783" w:rsidRDefault="007A3783" w:rsidP="0063525E">
      <w:pPr>
        <w:rPr>
          <w:rFonts w:asciiTheme="minorHAnsi" w:hAnsiTheme="minorHAnsi" w:cstheme="minorHAnsi"/>
          <w:sz w:val="20"/>
        </w:rPr>
      </w:pPr>
    </w:p>
    <w:p w14:paraId="3D0D9CCD" w14:textId="34826A3E" w:rsidR="007A3783" w:rsidRDefault="001059E9" w:rsidP="0063525E">
      <w:pPr>
        <w:rPr>
          <w:rFonts w:asciiTheme="minorHAnsi" w:hAnsiTheme="minorHAnsi" w:cstheme="minorHAnsi"/>
          <w:sz w:val="20"/>
        </w:rPr>
      </w:pPr>
      <w:r w:rsidRPr="003B3CA4">
        <w:rPr>
          <w:rFonts w:asciiTheme="minorHAnsi" w:hAnsiTheme="minorHAnsi" w:cstheme="minorHAnsi"/>
          <w:b/>
          <w:bCs/>
          <w:sz w:val="20"/>
        </w:rPr>
        <w:t>S</w:t>
      </w:r>
      <w:r w:rsidR="00081261">
        <w:rPr>
          <w:rFonts w:asciiTheme="minorHAnsi" w:hAnsiTheme="minorHAnsi" w:cstheme="minorHAnsi"/>
          <w:b/>
          <w:bCs/>
          <w:sz w:val="20"/>
        </w:rPr>
        <w:t>truttura organizzativa</w:t>
      </w:r>
    </w:p>
    <w:p w14:paraId="4FF04631" w14:textId="77777777" w:rsidR="007A3783" w:rsidRDefault="007A3783" w:rsidP="0063525E">
      <w:pPr>
        <w:rPr>
          <w:rFonts w:asciiTheme="minorHAnsi" w:hAnsiTheme="minorHAnsi" w:cstheme="minorHAnsi"/>
          <w:sz w:val="20"/>
        </w:rPr>
      </w:pPr>
    </w:p>
    <w:p w14:paraId="23C8D5E1" w14:textId="77777777" w:rsidR="007A3783" w:rsidRDefault="007A3783" w:rsidP="0063525E">
      <w:pPr>
        <w:rPr>
          <w:rFonts w:asciiTheme="minorHAnsi" w:hAnsiTheme="minorHAnsi" w:cstheme="minorHAnsi"/>
          <w:sz w:val="20"/>
        </w:rPr>
      </w:pPr>
      <w:r w:rsidRPr="003B3CA4">
        <w:rPr>
          <w:rFonts w:asciiTheme="minorHAnsi" w:hAnsiTheme="minorHAnsi" w:cstheme="minorHAnsi"/>
          <w:noProof/>
          <w:sz w:val="20"/>
        </w:rPr>
        <w:drawing>
          <wp:inline distT="0" distB="0" distL="0" distR="0" wp14:anchorId="7B27CAAC" wp14:editId="40973460">
            <wp:extent cx="4285615" cy="299339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2993390"/>
                    </a:xfrm>
                    <a:prstGeom prst="rect">
                      <a:avLst/>
                    </a:prstGeom>
                    <a:noFill/>
                  </pic:spPr>
                </pic:pic>
              </a:graphicData>
            </a:graphic>
          </wp:inline>
        </w:drawing>
      </w:r>
    </w:p>
    <w:p w14:paraId="286AE427" w14:textId="77777777" w:rsidR="007A3783" w:rsidRDefault="007A3783" w:rsidP="0063525E">
      <w:pPr>
        <w:rPr>
          <w:rFonts w:asciiTheme="minorHAnsi" w:hAnsiTheme="minorHAnsi" w:cstheme="minorHAnsi"/>
          <w:sz w:val="20"/>
        </w:rPr>
      </w:pPr>
    </w:p>
    <w:p w14:paraId="78205C6F" w14:textId="77777777" w:rsidR="007A3783" w:rsidRDefault="007A3783" w:rsidP="0063525E">
      <w:pPr>
        <w:rPr>
          <w:rFonts w:asciiTheme="minorHAnsi" w:hAnsiTheme="minorHAnsi" w:cstheme="minorHAnsi"/>
          <w:sz w:val="20"/>
        </w:rPr>
      </w:pPr>
    </w:p>
    <w:p w14:paraId="5DF61272" w14:textId="77777777" w:rsidR="007A3783" w:rsidRDefault="0089376B" w:rsidP="0063525E">
      <w:pPr>
        <w:rPr>
          <w:rFonts w:asciiTheme="minorHAnsi" w:hAnsiTheme="minorHAnsi" w:cstheme="minorHAnsi"/>
          <w:sz w:val="20"/>
        </w:rPr>
      </w:pPr>
      <w:r w:rsidRPr="003B3CA4">
        <w:rPr>
          <w:rFonts w:asciiTheme="minorHAnsi" w:hAnsiTheme="minorHAnsi" w:cstheme="minorHAnsi"/>
          <w:sz w:val="20"/>
        </w:rPr>
        <w:t xml:space="preserve">I compiti e le attività </w:t>
      </w:r>
      <w:r w:rsidR="00537326" w:rsidRPr="003B3CA4">
        <w:rPr>
          <w:rFonts w:asciiTheme="minorHAnsi" w:hAnsiTheme="minorHAnsi" w:cstheme="minorHAnsi"/>
          <w:sz w:val="20"/>
        </w:rPr>
        <w:t>assegnate all’Ordine, così come individuate dall’art. 5 della L. 1395/23 e dall’art. 37 del RD 2537/1925, nonché dal DPR 137/2012, sono:</w:t>
      </w:r>
    </w:p>
    <w:p w14:paraId="3509DE7A"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formazione ed annuale revisione e pubblicazione dell’Albo;</w:t>
      </w:r>
    </w:p>
    <w:p w14:paraId="43C5B7D2"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definizione del contributo annuo dovuto dagli iscritti;</w:t>
      </w:r>
    </w:p>
    <w:p w14:paraId="04D9E88F"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amministrazione dei proventi e delle spese con compilazione di un bilancio preventivo e di un conto consuntivo annuale;</w:t>
      </w:r>
    </w:p>
    <w:p w14:paraId="45AAB652"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a richiesta, formulazione di parere, sulle controversie professionali e sulla liquidazione di onorari e spese;</w:t>
      </w:r>
    </w:p>
    <w:p w14:paraId="63B59D87"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vigilanza per la tutela dell’esercizio della professione e per la conservazione del decoro dell’Ordine;</w:t>
      </w:r>
    </w:p>
    <w:p w14:paraId="74109F29"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repressione dell’uso abusivo del titolo di ingegnere e dell’esercizio abusivo della professione, ove occorra mediante denuncia all’Autorità Giudiziaria;</w:t>
      </w:r>
    </w:p>
    <w:p w14:paraId="44E68241"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rilascio di pareri eventualmente richiesti da Pubbliche Amministrazioni su argomenti attinenti alla professione di Ingegnere</w:t>
      </w:r>
    </w:p>
    <w:p w14:paraId="72BB98EF" w14:textId="77777777" w:rsidR="007A3783" w:rsidRDefault="00537326" w:rsidP="00081261">
      <w:pPr>
        <w:tabs>
          <w:tab w:val="left" w:pos="284"/>
        </w:tabs>
        <w:ind w:left="284" w:hanging="284"/>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organizzazione della formazione professionale continua.</w:t>
      </w:r>
    </w:p>
    <w:p w14:paraId="36FBE72C" w14:textId="77777777" w:rsidR="007A3783" w:rsidRDefault="007A3783" w:rsidP="0063525E">
      <w:pPr>
        <w:tabs>
          <w:tab w:val="left" w:pos="284"/>
        </w:tabs>
        <w:rPr>
          <w:rFonts w:asciiTheme="minorHAnsi" w:hAnsiTheme="minorHAnsi" w:cstheme="minorHAnsi"/>
          <w:sz w:val="20"/>
        </w:rPr>
      </w:pPr>
    </w:p>
    <w:p w14:paraId="5F4A5488" w14:textId="77777777" w:rsidR="007A3783" w:rsidRDefault="0089376B" w:rsidP="0063525E">
      <w:pPr>
        <w:tabs>
          <w:tab w:val="left" w:pos="284"/>
        </w:tabs>
        <w:rPr>
          <w:rStyle w:val="Collegamentoipertestuale"/>
          <w:rFonts w:asciiTheme="minorHAnsi" w:hAnsiTheme="minorHAnsi" w:cstheme="minorHAnsi"/>
          <w:sz w:val="20"/>
        </w:rPr>
      </w:pPr>
      <w:r w:rsidRPr="003B3CA4">
        <w:rPr>
          <w:rFonts w:asciiTheme="minorHAnsi" w:hAnsiTheme="minorHAnsi" w:cstheme="minorHAnsi"/>
          <w:sz w:val="20"/>
        </w:rPr>
        <w:t xml:space="preserve">Un dettaglio delle attività e dei processi dell’Ordine sono altresì elencate nella Sezione AT/attività e procedimenti al link </w:t>
      </w:r>
      <w:hyperlink r:id="rId10" w:history="1">
        <w:r w:rsidR="00537326" w:rsidRPr="003B3CA4">
          <w:rPr>
            <w:rStyle w:val="Collegamentoipertestuale"/>
            <w:rFonts w:asciiTheme="minorHAnsi" w:hAnsiTheme="minorHAnsi" w:cstheme="minorHAnsi"/>
            <w:sz w:val="20"/>
          </w:rPr>
          <w:t>https://como.ordingegneri.it/amm-trasparente/tipologie-di-procedimento/</w:t>
        </w:r>
      </w:hyperlink>
    </w:p>
    <w:p w14:paraId="42B7E0A5" w14:textId="056F63B8" w:rsidR="007A3783" w:rsidRDefault="007A3783" w:rsidP="0063525E">
      <w:pPr>
        <w:tabs>
          <w:tab w:val="left" w:pos="284"/>
        </w:tabs>
        <w:rPr>
          <w:rStyle w:val="Collegamentoipertestuale"/>
          <w:rFonts w:asciiTheme="minorHAnsi" w:hAnsiTheme="minorHAnsi" w:cstheme="minorHAnsi"/>
          <w:sz w:val="20"/>
        </w:rPr>
      </w:pPr>
    </w:p>
    <w:p w14:paraId="3566A9C9" w14:textId="77777777" w:rsidR="005B0887" w:rsidRDefault="005B0887" w:rsidP="0063525E">
      <w:pPr>
        <w:tabs>
          <w:tab w:val="left" w:pos="284"/>
        </w:tabs>
        <w:rPr>
          <w:rFonts w:asciiTheme="minorHAnsi" w:hAnsiTheme="minorHAnsi" w:cstheme="minorHAnsi"/>
          <w:sz w:val="20"/>
        </w:rPr>
      </w:pPr>
    </w:p>
    <w:p w14:paraId="760BC226" w14:textId="763048D2" w:rsidR="007A3783" w:rsidRDefault="0089376B" w:rsidP="0063525E">
      <w:pPr>
        <w:tabs>
          <w:tab w:val="left" w:pos="284"/>
        </w:tabs>
        <w:rPr>
          <w:rFonts w:asciiTheme="minorHAnsi" w:hAnsiTheme="minorHAnsi" w:cstheme="minorHAnsi"/>
          <w:sz w:val="20"/>
        </w:rPr>
      </w:pPr>
      <w:r w:rsidRPr="003B3CA4">
        <w:rPr>
          <w:rFonts w:asciiTheme="minorHAnsi" w:hAnsiTheme="minorHAnsi" w:cstheme="minorHAnsi"/>
          <w:sz w:val="20"/>
        </w:rPr>
        <w:t xml:space="preserve">L’Ordine, nel tempo, ha proceduto a </w:t>
      </w:r>
      <w:r w:rsidR="004867B4" w:rsidRPr="003B3CA4">
        <w:rPr>
          <w:rFonts w:asciiTheme="minorHAnsi" w:hAnsiTheme="minorHAnsi" w:cstheme="minorHAnsi"/>
          <w:sz w:val="20"/>
        </w:rPr>
        <w:t>n</w:t>
      </w:r>
      <w:r w:rsidRPr="003B3CA4">
        <w:rPr>
          <w:rFonts w:asciiTheme="minorHAnsi" w:hAnsiTheme="minorHAnsi" w:cstheme="minorHAnsi"/>
          <w:sz w:val="20"/>
        </w:rPr>
        <w:t>ormare la propria attività attraverso atti di autoregolamentazione</w:t>
      </w:r>
      <w:r w:rsidR="00C501D5" w:rsidRPr="003B3CA4">
        <w:rPr>
          <w:rFonts w:asciiTheme="minorHAnsi" w:hAnsiTheme="minorHAnsi" w:cstheme="minorHAnsi"/>
          <w:sz w:val="20"/>
        </w:rPr>
        <w:t xml:space="preserve"> </w:t>
      </w:r>
      <w:r w:rsidR="00537326" w:rsidRPr="003B3CA4">
        <w:rPr>
          <w:rFonts w:asciiTheme="minorHAnsi" w:hAnsiTheme="minorHAnsi" w:cstheme="minorHAnsi"/>
          <w:sz w:val="20"/>
        </w:rPr>
        <w:t>d</w:t>
      </w:r>
      <w:r w:rsidRPr="003B3CA4">
        <w:rPr>
          <w:rFonts w:asciiTheme="minorHAnsi" w:hAnsiTheme="minorHAnsi" w:cstheme="minorHAnsi"/>
          <w:sz w:val="20"/>
        </w:rPr>
        <w:t>isponibili alla sezione Amministrazione Trasparente/Disposizioni Generali/Atti generali e qui</w:t>
      </w:r>
      <w:r w:rsidR="00C501D5" w:rsidRPr="003B3CA4">
        <w:rPr>
          <w:rFonts w:asciiTheme="minorHAnsi" w:hAnsiTheme="minorHAnsi" w:cstheme="minorHAnsi"/>
          <w:sz w:val="20"/>
        </w:rPr>
        <w:t xml:space="preserve"> di seguito</w:t>
      </w:r>
      <w:r w:rsidRPr="003B3CA4">
        <w:rPr>
          <w:rFonts w:asciiTheme="minorHAnsi" w:hAnsiTheme="minorHAnsi" w:cstheme="minorHAnsi"/>
          <w:sz w:val="20"/>
        </w:rPr>
        <w:t xml:space="preserve"> indicati.</w:t>
      </w:r>
    </w:p>
    <w:p w14:paraId="0864F9A8" w14:textId="79484F66" w:rsidR="007A3783" w:rsidRDefault="0089376B" w:rsidP="0063525E">
      <w:pPr>
        <w:tabs>
          <w:tab w:val="left" w:pos="284"/>
        </w:tabs>
        <w:rPr>
          <w:rFonts w:asciiTheme="minorHAnsi" w:hAnsiTheme="minorHAnsi" w:cstheme="minorHAnsi"/>
          <w:sz w:val="20"/>
        </w:rPr>
      </w:pPr>
      <w:r w:rsidRPr="003B3CA4">
        <w:rPr>
          <w:rFonts w:asciiTheme="minorHAnsi" w:hAnsiTheme="minorHAnsi" w:cstheme="minorHAnsi"/>
          <w:sz w:val="20"/>
        </w:rPr>
        <w:t xml:space="preserve">Tali regolamenti </w:t>
      </w:r>
      <w:r w:rsidR="00A74030">
        <w:rPr>
          <w:rFonts w:asciiTheme="minorHAnsi" w:hAnsiTheme="minorHAnsi" w:cstheme="minorHAnsi"/>
          <w:sz w:val="20"/>
        </w:rPr>
        <w:t xml:space="preserve">e procedure </w:t>
      </w:r>
      <w:r w:rsidRPr="003B3CA4">
        <w:rPr>
          <w:rFonts w:asciiTheme="minorHAnsi" w:hAnsiTheme="minorHAnsi" w:cstheme="minorHAnsi"/>
          <w:sz w:val="20"/>
        </w:rPr>
        <w:t>costituiscono presidi organizzativi e al contempo misure di prevenzione della corruzione.</w:t>
      </w:r>
    </w:p>
    <w:p w14:paraId="1D42BEEA" w14:textId="1E42F655" w:rsidR="007A3783" w:rsidRPr="00A74030" w:rsidRDefault="00C501D5" w:rsidP="00825513">
      <w:pPr>
        <w:pStyle w:val="Paragrafoelenco"/>
        <w:numPr>
          <w:ilvl w:val="0"/>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lastRenderedPageBreak/>
        <w:t>Regolamento accessi</w:t>
      </w:r>
    </w:p>
    <w:p w14:paraId="753B0F32" w14:textId="52E9DF07" w:rsidR="007A3783" w:rsidRPr="00A74030" w:rsidRDefault="00C501D5" w:rsidP="00825513">
      <w:pPr>
        <w:pStyle w:val="Paragrafoelenco"/>
        <w:numPr>
          <w:ilvl w:val="1"/>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elettorale (DPR 8 luglio 2005 n. 169)</w:t>
      </w:r>
    </w:p>
    <w:p w14:paraId="060BA3DD" w14:textId="39A145D8" w:rsidR="009A734C" w:rsidRPr="00A74030" w:rsidRDefault="009A734C" w:rsidP="00825513">
      <w:pPr>
        <w:pStyle w:val="Paragrafoelenco"/>
        <w:numPr>
          <w:ilvl w:val="0"/>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Consiglio di Disciplina</w:t>
      </w:r>
    </w:p>
    <w:p w14:paraId="6C85068D" w14:textId="399FB751" w:rsidR="007A3783" w:rsidRPr="00A74030" w:rsidRDefault="00C501D5" w:rsidP="00825513">
      <w:pPr>
        <w:pStyle w:val="Paragrafoelenco"/>
        <w:numPr>
          <w:ilvl w:val="1"/>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del Consiglio dell’Ordine</w:t>
      </w:r>
    </w:p>
    <w:p w14:paraId="75732759" w14:textId="34743249" w:rsidR="009A734C" w:rsidRPr="00A74030" w:rsidRDefault="009A734C" w:rsidP="00825513">
      <w:pPr>
        <w:pStyle w:val="Paragrafoelenco"/>
        <w:numPr>
          <w:ilvl w:val="1"/>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per lo svolgimento delle riunioni consiliari in modalità telematica</w:t>
      </w:r>
    </w:p>
    <w:p w14:paraId="06D9C1AD" w14:textId="479EA1B2" w:rsidR="007A3783" w:rsidRPr="00A74030" w:rsidRDefault="00C501D5" w:rsidP="00825513">
      <w:pPr>
        <w:pStyle w:val="Paragrafoelenco"/>
        <w:numPr>
          <w:ilvl w:val="1"/>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per il rimborso delle spese di missione (Consiglieri/dipendenti/commissioni)</w:t>
      </w:r>
    </w:p>
    <w:p w14:paraId="442F4612" w14:textId="711FA9AC" w:rsidR="00C501D5" w:rsidRPr="00A74030" w:rsidRDefault="00C501D5" w:rsidP="00825513">
      <w:pPr>
        <w:pStyle w:val="Paragrafoelenco"/>
        <w:numPr>
          <w:ilvl w:val="1"/>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delle Commissioni dell’Ordine</w:t>
      </w:r>
    </w:p>
    <w:p w14:paraId="1CAE6849" w14:textId="3F34CE0F" w:rsidR="009A734C" w:rsidRPr="00A74030" w:rsidRDefault="009A734C" w:rsidP="00825513">
      <w:pPr>
        <w:pStyle w:val="Paragrafoelenco"/>
        <w:numPr>
          <w:ilvl w:val="0"/>
          <w:numId w:val="22"/>
        </w:numPr>
        <w:tabs>
          <w:tab w:val="left" w:pos="284"/>
        </w:tabs>
        <w:spacing w:after="0" w:line="240" w:lineRule="auto"/>
        <w:ind w:left="284" w:hanging="284"/>
        <w:rPr>
          <w:rFonts w:asciiTheme="minorHAnsi" w:hAnsiTheme="minorHAnsi" w:cstheme="minorHAnsi"/>
          <w:sz w:val="20"/>
        </w:rPr>
      </w:pPr>
      <w:r w:rsidRPr="00A74030">
        <w:rPr>
          <w:rFonts w:asciiTheme="minorHAnsi" w:hAnsiTheme="minorHAnsi" w:cstheme="minorHAnsi"/>
          <w:sz w:val="20"/>
        </w:rPr>
        <w:t>Regolamento del Gruppo Giovani Ingegneri</w:t>
      </w:r>
    </w:p>
    <w:p w14:paraId="649FEFE3" w14:textId="10F18CE0"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sul funzionamento della Commissione Pareri e sulla procedura per il rilascio dei pareri di congruità sui corrispettivi per le prestazioni professionali</w:t>
      </w:r>
    </w:p>
    <w:p w14:paraId="58BCDE18" w14:textId="6051B8C6" w:rsidR="009A734C" w:rsidRPr="00A74030" w:rsidRDefault="009A734C" w:rsidP="00825513">
      <w:pPr>
        <w:pStyle w:val="Paragrafoelenco"/>
        <w:keepNext/>
        <w:keepLines/>
        <w:numPr>
          <w:ilvl w:val="0"/>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della Casa degli Ingegneri</w:t>
      </w:r>
    </w:p>
    <w:p w14:paraId="66C2BF04" w14:textId="14FD96FB"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di contabilità</w:t>
      </w:r>
    </w:p>
    <w:p w14:paraId="5826D757" w14:textId="30158568"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Procedura gestione terna collaudatori</w:t>
      </w:r>
    </w:p>
    <w:p w14:paraId="65200B1B" w14:textId="241A4C44"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disciplinante la segnalazione di professionisti per l’affidamento di incarichi</w:t>
      </w:r>
    </w:p>
    <w:p w14:paraId="1956F73C" w14:textId="3D130A5A"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Albo Specialisti</w:t>
      </w:r>
    </w:p>
    <w:p w14:paraId="385765E8" w14:textId="269DADD8"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Contributo a sostegno della Professione</w:t>
      </w:r>
    </w:p>
    <w:p w14:paraId="0BED3619" w14:textId="7030D305"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affidamenti sottosoglia</w:t>
      </w:r>
    </w:p>
    <w:p w14:paraId="26411521" w14:textId="7B852962"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Procedura esazione contributo annuale iscritti (articolo 5 legge 1923)</w:t>
      </w:r>
    </w:p>
    <w:p w14:paraId="29D467BC" w14:textId="2CF717C3"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 xml:space="preserve">Procedura concessione sovvenzioni, contributi, vantaggi economici </w:t>
      </w:r>
    </w:p>
    <w:p w14:paraId="549C5B7B" w14:textId="5CE4769A"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formazione CNI</w:t>
      </w:r>
    </w:p>
    <w:p w14:paraId="0D6E62C4" w14:textId="17A8BD0E" w:rsidR="00C501D5"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Ordine-Fondazione per la gestione della formazione professionale continua</w:t>
      </w:r>
    </w:p>
    <w:p w14:paraId="037D6417" w14:textId="648EB6BD" w:rsidR="0089376B" w:rsidRPr="00A74030" w:rsidRDefault="00C501D5" w:rsidP="00825513">
      <w:pPr>
        <w:pStyle w:val="Paragrafoelenco"/>
        <w:keepNext/>
        <w:keepLines/>
        <w:numPr>
          <w:ilvl w:val="1"/>
          <w:numId w:val="22"/>
        </w:numPr>
        <w:tabs>
          <w:tab w:val="left" w:pos="284"/>
        </w:tabs>
        <w:spacing w:after="0" w:line="240" w:lineRule="auto"/>
        <w:ind w:left="284" w:hanging="284"/>
        <w:contextualSpacing/>
        <w:outlineLvl w:val="0"/>
        <w:rPr>
          <w:rFonts w:asciiTheme="minorHAnsi" w:hAnsiTheme="minorHAnsi" w:cstheme="minorHAnsi"/>
          <w:sz w:val="20"/>
        </w:rPr>
      </w:pPr>
      <w:r w:rsidRPr="00A74030">
        <w:rPr>
          <w:rFonts w:asciiTheme="minorHAnsi" w:hAnsiTheme="minorHAnsi" w:cstheme="minorHAnsi"/>
          <w:sz w:val="20"/>
        </w:rPr>
        <w:t>Regolamento contributi al CNI (Circolare CNI)</w:t>
      </w:r>
    </w:p>
    <w:p w14:paraId="0D66D6D4" w14:textId="3D4C373E" w:rsidR="0089376B" w:rsidRPr="003B3CA4" w:rsidRDefault="0089376B" w:rsidP="0063525E">
      <w:pPr>
        <w:keepNext/>
        <w:keepLines/>
        <w:contextualSpacing/>
        <w:outlineLvl w:val="0"/>
        <w:rPr>
          <w:rFonts w:asciiTheme="minorHAnsi" w:hAnsiTheme="minorHAnsi" w:cstheme="minorHAnsi"/>
          <w:sz w:val="20"/>
        </w:rPr>
      </w:pPr>
    </w:p>
    <w:p w14:paraId="6A6EEEE2" w14:textId="3AF3C34D" w:rsidR="00C501D5" w:rsidRPr="00825513" w:rsidRDefault="00611F65"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sz w:val="20"/>
        </w:rPr>
        <w:t xml:space="preserve">Il Consiglio dell’Ordine è supportato nella propria attività dalle seguenti </w:t>
      </w:r>
      <w:r w:rsidRPr="00B11529">
        <w:rPr>
          <w:rFonts w:asciiTheme="minorHAnsi" w:hAnsiTheme="minorHAnsi" w:cstheme="minorHAnsi"/>
          <w:b/>
          <w:bCs/>
          <w:caps/>
          <w:sz w:val="20"/>
        </w:rPr>
        <w:t>Commissioni</w:t>
      </w:r>
    </w:p>
    <w:p w14:paraId="1531176E"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Ingegneria Strutturale e Geotecnica</w:t>
      </w:r>
    </w:p>
    <w:p w14:paraId="175C8EA3"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Ingegneria dei Trasporti, Idraulica e Protezione Civile</w:t>
      </w:r>
    </w:p>
    <w:p w14:paraId="54D8B51E"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Ambiente e Acustica</w:t>
      </w:r>
    </w:p>
    <w:p w14:paraId="18A918B1"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Impianti ed Energia</w:t>
      </w:r>
    </w:p>
    <w:p w14:paraId="2A24FB25"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Urbanistica e Edilizia</w:t>
      </w:r>
    </w:p>
    <w:p w14:paraId="67C380CC"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Ingegneria Antincendio e Sicurezza</w:t>
      </w:r>
    </w:p>
    <w:p w14:paraId="52310174"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Ingegneria dell’Informazione</w:t>
      </w:r>
    </w:p>
    <w:p w14:paraId="3D1195D5"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Ingegneria Forense</w:t>
      </w:r>
    </w:p>
    <w:p w14:paraId="66ADEC49"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Catasto e Topografia</w:t>
      </w:r>
    </w:p>
    <w:p w14:paraId="394E998A" w14:textId="77777777" w:rsidR="00C501D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Gruppo Giovani</w:t>
      </w:r>
    </w:p>
    <w:p w14:paraId="0B47CF44" w14:textId="176527FD" w:rsidR="00611F65" w:rsidRPr="003B3CA4" w:rsidRDefault="00C501D5" w:rsidP="0063525E">
      <w:pPr>
        <w:keepNext/>
        <w:keepLines/>
        <w:tabs>
          <w:tab w:val="left" w:pos="284"/>
        </w:tabs>
        <w:contextualSpacing/>
        <w:outlineLvl w:val="0"/>
        <w:rPr>
          <w:rFonts w:asciiTheme="minorHAnsi" w:hAnsiTheme="minorHAnsi" w:cstheme="minorHAnsi"/>
          <w:sz w:val="20"/>
        </w:rPr>
      </w:pPr>
      <w:r w:rsidRPr="003B3CA4">
        <w:rPr>
          <w:rFonts w:asciiTheme="minorHAnsi" w:hAnsiTheme="minorHAnsi" w:cstheme="minorHAnsi"/>
          <w:sz w:val="20"/>
        </w:rPr>
        <w:t>•</w:t>
      </w:r>
      <w:r w:rsidRPr="003B3CA4">
        <w:rPr>
          <w:rFonts w:asciiTheme="minorHAnsi" w:hAnsiTheme="minorHAnsi" w:cstheme="minorHAnsi"/>
          <w:sz w:val="20"/>
        </w:rPr>
        <w:tab/>
        <w:t>Commissione Pareri di congruità</w:t>
      </w:r>
    </w:p>
    <w:p w14:paraId="2654A9B3" w14:textId="0E49AA9A" w:rsidR="00611F65" w:rsidRPr="003B3CA4" w:rsidRDefault="00611F65" w:rsidP="0063525E">
      <w:pPr>
        <w:keepNext/>
        <w:keepLines/>
        <w:contextualSpacing/>
        <w:outlineLvl w:val="0"/>
        <w:rPr>
          <w:rFonts w:asciiTheme="minorHAnsi" w:hAnsiTheme="minorHAnsi" w:cstheme="minorHAnsi"/>
          <w:sz w:val="20"/>
        </w:rPr>
      </w:pPr>
      <w:r w:rsidRPr="003B3CA4">
        <w:rPr>
          <w:rFonts w:asciiTheme="minorHAnsi" w:hAnsiTheme="minorHAnsi" w:cstheme="minorHAnsi"/>
          <w:sz w:val="20"/>
        </w:rPr>
        <w:t xml:space="preserve">I membri delle </w:t>
      </w:r>
      <w:r w:rsidR="00C501D5" w:rsidRPr="003B3CA4">
        <w:rPr>
          <w:rFonts w:asciiTheme="minorHAnsi" w:hAnsiTheme="minorHAnsi" w:cstheme="minorHAnsi"/>
          <w:sz w:val="20"/>
        </w:rPr>
        <w:t>C</w:t>
      </w:r>
      <w:r w:rsidRPr="003B3CA4">
        <w:rPr>
          <w:rFonts w:asciiTheme="minorHAnsi" w:hAnsiTheme="minorHAnsi" w:cstheme="minorHAnsi"/>
          <w:sz w:val="20"/>
        </w:rPr>
        <w:t>ommissioni non percepiscono remunerazione per l’incarico svolto. La loro attività è regolata da</w:t>
      </w:r>
      <w:r w:rsidR="00C501D5" w:rsidRPr="003B3CA4">
        <w:rPr>
          <w:rFonts w:asciiTheme="minorHAnsi" w:hAnsiTheme="minorHAnsi" w:cstheme="minorHAnsi"/>
          <w:sz w:val="20"/>
        </w:rPr>
        <w:t>l</w:t>
      </w:r>
      <w:r w:rsidRPr="003B3CA4">
        <w:rPr>
          <w:rFonts w:asciiTheme="minorHAnsi" w:hAnsiTheme="minorHAnsi" w:cstheme="minorHAnsi"/>
          <w:sz w:val="20"/>
        </w:rPr>
        <w:t xml:space="preserve"> </w:t>
      </w:r>
      <w:r w:rsidR="00A74030">
        <w:rPr>
          <w:rFonts w:asciiTheme="minorHAnsi" w:hAnsiTheme="minorHAnsi" w:cstheme="minorHAnsi"/>
          <w:sz w:val="20"/>
        </w:rPr>
        <w:t>“</w:t>
      </w:r>
      <w:r w:rsidR="00C501D5" w:rsidRPr="003B3CA4">
        <w:rPr>
          <w:rFonts w:asciiTheme="minorHAnsi" w:hAnsiTheme="minorHAnsi" w:cstheme="minorHAnsi"/>
          <w:sz w:val="20"/>
        </w:rPr>
        <w:t>Regolamento delle Commissioni dell’Ordine</w:t>
      </w:r>
      <w:r w:rsidR="00A74030">
        <w:rPr>
          <w:rFonts w:asciiTheme="minorHAnsi" w:hAnsiTheme="minorHAnsi" w:cstheme="minorHAnsi"/>
          <w:sz w:val="20"/>
        </w:rPr>
        <w:t>”</w:t>
      </w:r>
      <w:r w:rsidR="00C501D5" w:rsidRPr="003B3CA4">
        <w:rPr>
          <w:rFonts w:asciiTheme="minorHAnsi" w:hAnsiTheme="minorHAnsi" w:cstheme="minorHAnsi"/>
          <w:sz w:val="20"/>
        </w:rPr>
        <w:t>.</w:t>
      </w:r>
    </w:p>
    <w:p w14:paraId="57C9EDD8" w14:textId="373C4532" w:rsidR="00C501D5" w:rsidRPr="003B3CA4" w:rsidRDefault="00C501D5" w:rsidP="0063525E">
      <w:pPr>
        <w:keepNext/>
        <w:keepLines/>
        <w:contextualSpacing/>
        <w:outlineLvl w:val="0"/>
        <w:rPr>
          <w:rFonts w:asciiTheme="minorHAnsi" w:hAnsiTheme="minorHAnsi" w:cstheme="minorHAnsi"/>
          <w:sz w:val="20"/>
        </w:rPr>
      </w:pPr>
    </w:p>
    <w:p w14:paraId="6BFEE720" w14:textId="186636E0" w:rsidR="00F96084" w:rsidRPr="003B3CA4" w:rsidRDefault="00F96084" w:rsidP="0063525E">
      <w:pPr>
        <w:keepNext/>
        <w:keepLines/>
        <w:contextualSpacing/>
        <w:outlineLvl w:val="0"/>
        <w:rPr>
          <w:rFonts w:asciiTheme="minorHAnsi" w:hAnsiTheme="minorHAnsi" w:cstheme="minorHAnsi"/>
          <w:sz w:val="20"/>
        </w:rPr>
      </w:pPr>
      <w:r w:rsidRPr="003B3CA4">
        <w:rPr>
          <w:rFonts w:asciiTheme="minorHAnsi" w:hAnsiTheme="minorHAnsi" w:cstheme="minorHAnsi"/>
          <w:b/>
          <w:bCs/>
          <w:sz w:val="20"/>
        </w:rPr>
        <w:t>DPO</w:t>
      </w:r>
      <w:r w:rsidR="00825513">
        <w:rPr>
          <w:rFonts w:asciiTheme="minorHAnsi" w:hAnsiTheme="minorHAnsi" w:cstheme="minorHAnsi"/>
          <w:b/>
          <w:bCs/>
          <w:sz w:val="20"/>
        </w:rPr>
        <w:t xml:space="preserve">: </w:t>
      </w:r>
      <w:r w:rsidRPr="003B3CA4">
        <w:rPr>
          <w:rFonts w:asciiTheme="minorHAnsi" w:hAnsiTheme="minorHAnsi" w:cstheme="minorHAnsi"/>
          <w:sz w:val="20"/>
        </w:rPr>
        <w:t>Halley Lombardia</w:t>
      </w:r>
    </w:p>
    <w:p w14:paraId="29BE1B7A" w14:textId="77777777" w:rsidR="00F96084" w:rsidRPr="003B3CA4" w:rsidRDefault="00F96084" w:rsidP="0063525E">
      <w:pPr>
        <w:keepNext/>
        <w:keepLines/>
        <w:contextualSpacing/>
        <w:outlineLvl w:val="0"/>
        <w:rPr>
          <w:rFonts w:asciiTheme="minorHAnsi" w:hAnsiTheme="minorHAnsi" w:cstheme="minorHAnsi"/>
          <w:sz w:val="20"/>
        </w:rPr>
      </w:pPr>
    </w:p>
    <w:p w14:paraId="3B053844" w14:textId="77777777" w:rsidR="00825513" w:rsidRPr="003B3CA4" w:rsidRDefault="00825513" w:rsidP="00825513">
      <w:pPr>
        <w:keepNext/>
        <w:keepLines/>
        <w:contextualSpacing/>
        <w:outlineLvl w:val="0"/>
        <w:rPr>
          <w:rFonts w:asciiTheme="minorHAnsi" w:hAnsiTheme="minorHAnsi" w:cstheme="minorHAnsi"/>
          <w:sz w:val="20"/>
        </w:rPr>
      </w:pPr>
      <w:r>
        <w:rPr>
          <w:rFonts w:asciiTheme="minorHAnsi" w:hAnsiTheme="minorHAnsi" w:cstheme="minorHAnsi"/>
          <w:b/>
          <w:bCs/>
          <w:sz w:val="20"/>
        </w:rPr>
        <w:t xml:space="preserve">REVISORE DEI CONTI: </w:t>
      </w:r>
      <w:r w:rsidRPr="003B3CA4">
        <w:rPr>
          <w:rFonts w:asciiTheme="minorHAnsi" w:hAnsiTheme="minorHAnsi" w:cstheme="minorHAnsi"/>
          <w:sz w:val="20"/>
        </w:rPr>
        <w:t>dott. Francesco Nessi</w:t>
      </w:r>
    </w:p>
    <w:p w14:paraId="5889D35D" w14:textId="77777777" w:rsidR="00825513" w:rsidRDefault="00825513" w:rsidP="0063525E">
      <w:pPr>
        <w:keepNext/>
        <w:keepLines/>
        <w:contextualSpacing/>
        <w:outlineLvl w:val="0"/>
        <w:rPr>
          <w:rFonts w:asciiTheme="minorHAnsi" w:hAnsiTheme="minorHAnsi" w:cstheme="minorHAnsi"/>
          <w:b/>
          <w:bCs/>
          <w:sz w:val="20"/>
        </w:rPr>
      </w:pPr>
    </w:p>
    <w:p w14:paraId="106D4F44" w14:textId="524C69F6" w:rsidR="00F96084" w:rsidRPr="003B3CA4" w:rsidRDefault="00F96084" w:rsidP="0063525E">
      <w:pPr>
        <w:keepNext/>
        <w:keepLines/>
        <w:contextualSpacing/>
        <w:outlineLvl w:val="0"/>
        <w:rPr>
          <w:rFonts w:asciiTheme="minorHAnsi" w:hAnsiTheme="minorHAnsi" w:cstheme="minorHAnsi"/>
          <w:sz w:val="20"/>
        </w:rPr>
      </w:pPr>
      <w:r w:rsidRPr="003B3CA4">
        <w:rPr>
          <w:rFonts w:asciiTheme="minorHAnsi" w:hAnsiTheme="minorHAnsi" w:cstheme="minorHAnsi"/>
          <w:b/>
          <w:bCs/>
          <w:sz w:val="20"/>
        </w:rPr>
        <w:t>RASA</w:t>
      </w:r>
      <w:r w:rsidR="00825513">
        <w:rPr>
          <w:rFonts w:asciiTheme="minorHAnsi" w:hAnsiTheme="minorHAnsi" w:cstheme="minorHAnsi"/>
          <w:b/>
          <w:bCs/>
          <w:sz w:val="20"/>
        </w:rPr>
        <w:t xml:space="preserve">: </w:t>
      </w:r>
      <w:r w:rsidR="00825513" w:rsidRPr="00825513">
        <w:rPr>
          <w:rFonts w:asciiTheme="minorHAnsi" w:hAnsiTheme="minorHAnsi" w:cstheme="minorHAnsi"/>
          <w:sz w:val="20"/>
        </w:rPr>
        <w:t>a</w:t>
      </w:r>
      <w:r w:rsidRPr="003B3CA4">
        <w:rPr>
          <w:rFonts w:asciiTheme="minorHAnsi" w:hAnsiTheme="minorHAnsi" w:cstheme="minorHAnsi"/>
          <w:sz w:val="20"/>
        </w:rPr>
        <w:t>l fine dell’alimentazione dei dati nell’AUSA l’Ordine ha individuato quale responsabile la sig.ra Elena Gandola.</w:t>
      </w:r>
    </w:p>
    <w:p w14:paraId="29160FCE" w14:textId="77777777" w:rsidR="00F96084" w:rsidRPr="003B3CA4" w:rsidRDefault="00F96084" w:rsidP="0063525E">
      <w:pPr>
        <w:keepNext/>
        <w:keepLines/>
        <w:contextualSpacing/>
        <w:outlineLvl w:val="0"/>
        <w:rPr>
          <w:rFonts w:asciiTheme="minorHAnsi" w:hAnsiTheme="minorHAnsi" w:cstheme="minorHAnsi"/>
          <w:sz w:val="20"/>
        </w:rPr>
      </w:pPr>
    </w:p>
    <w:p w14:paraId="3D543214" w14:textId="7DAD4775" w:rsidR="00834B5E" w:rsidRPr="003B3CA4" w:rsidRDefault="00834B5E" w:rsidP="00825513">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b/>
          <w:iCs/>
          <w:sz w:val="20"/>
        </w:rPr>
        <w:t>OIV</w:t>
      </w:r>
      <w:r w:rsidR="00825513">
        <w:rPr>
          <w:rFonts w:asciiTheme="minorHAnsi" w:eastAsia="Times New Roman" w:hAnsiTheme="minorHAnsi" w:cstheme="minorHAnsi"/>
          <w:b/>
          <w:iCs/>
          <w:sz w:val="20"/>
        </w:rPr>
        <w:t xml:space="preserve">: </w:t>
      </w:r>
      <w:r w:rsidR="00825513">
        <w:rPr>
          <w:rFonts w:asciiTheme="minorHAnsi" w:eastAsia="Times New Roman" w:hAnsiTheme="minorHAnsi" w:cstheme="minorHAnsi"/>
          <w:sz w:val="20"/>
        </w:rPr>
        <w:t>a</w:t>
      </w:r>
      <w:r w:rsidRPr="003B3CA4">
        <w:rPr>
          <w:rFonts w:asciiTheme="minorHAnsi" w:eastAsia="Times New Roman" w:hAnsiTheme="minorHAnsi" w:cstheme="minorHAnsi"/>
          <w:sz w:val="20"/>
        </w:rPr>
        <w:t xml:space="preserve"> fronte del disposto di cui all’art. 2, comma 2 bis del DL 101/2013, l’Ordine non è dotato di OIV. </w:t>
      </w:r>
    </w:p>
    <w:p w14:paraId="6211EE1F" w14:textId="77777777" w:rsidR="00834B5E" w:rsidRPr="003B3CA4" w:rsidRDefault="00834B5E" w:rsidP="0063525E">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I compiti dell’OIV in quanto compatibili ed applicabili, verranno svolti dal soggetto di tempo in tempo designato per competenza.</w:t>
      </w:r>
    </w:p>
    <w:p w14:paraId="7E3B5C39" w14:textId="77777777" w:rsidR="001059E9" w:rsidRPr="003B3CA4" w:rsidRDefault="001059E9" w:rsidP="0063525E">
      <w:pPr>
        <w:keepNext/>
        <w:keepLines/>
        <w:contextualSpacing/>
        <w:outlineLvl w:val="0"/>
        <w:rPr>
          <w:rFonts w:asciiTheme="minorHAnsi" w:hAnsiTheme="minorHAnsi" w:cstheme="minorHAnsi"/>
          <w:sz w:val="20"/>
        </w:rPr>
      </w:pPr>
    </w:p>
    <w:p w14:paraId="537990BE" w14:textId="75286A9B" w:rsidR="00F96084" w:rsidRDefault="00F96084" w:rsidP="0063525E">
      <w:pPr>
        <w:keepNext/>
        <w:keepLines/>
        <w:contextualSpacing/>
        <w:outlineLvl w:val="0"/>
        <w:rPr>
          <w:rFonts w:asciiTheme="minorHAnsi" w:eastAsia="Times New Roman" w:hAnsiTheme="minorHAnsi" w:cstheme="minorHAnsi"/>
          <w:sz w:val="20"/>
        </w:rPr>
      </w:pPr>
      <w:r w:rsidRPr="003B3CA4">
        <w:rPr>
          <w:rFonts w:asciiTheme="minorHAnsi" w:eastAsia="Times New Roman" w:hAnsiTheme="minorHAnsi" w:cstheme="minorHAnsi"/>
          <w:sz w:val="20"/>
        </w:rPr>
        <w:t xml:space="preserve">I membri del </w:t>
      </w:r>
      <w:r w:rsidRPr="00825513">
        <w:rPr>
          <w:rFonts w:asciiTheme="minorHAnsi" w:eastAsia="Times New Roman" w:hAnsiTheme="minorHAnsi" w:cstheme="minorHAnsi"/>
          <w:b/>
          <w:bCs/>
          <w:caps/>
          <w:sz w:val="20"/>
        </w:rPr>
        <w:t>Consiglio di Disciplina Territoriale</w:t>
      </w:r>
      <w:r w:rsidRPr="003B3CA4">
        <w:rPr>
          <w:rFonts w:asciiTheme="minorHAnsi" w:eastAsia="Times New Roman" w:hAnsiTheme="minorHAnsi" w:cstheme="minorHAnsi"/>
          <w:sz w:val="20"/>
        </w:rPr>
        <w:t xml:space="preserve"> sono stati nominati dal </w:t>
      </w:r>
      <w:r w:rsidRPr="00C73CBC">
        <w:rPr>
          <w:rFonts w:asciiTheme="minorHAnsi" w:eastAsia="Times New Roman" w:hAnsiTheme="minorHAnsi" w:cstheme="minorHAnsi"/>
          <w:sz w:val="20"/>
        </w:rPr>
        <w:t>Presidente del Tribunale di Como il 3 novembre 2022</w:t>
      </w:r>
      <w:r w:rsidR="003C173D">
        <w:rPr>
          <w:rFonts w:asciiTheme="minorHAnsi" w:eastAsia="Times New Roman" w:hAnsiTheme="minorHAnsi" w:cstheme="minorHAnsi"/>
          <w:sz w:val="20"/>
        </w:rPr>
        <w:t>.</w:t>
      </w:r>
    </w:p>
    <w:p w14:paraId="2B7D67CD" w14:textId="77777777" w:rsidR="005B0887" w:rsidRPr="003B3CA4" w:rsidRDefault="005B0887" w:rsidP="005B0887">
      <w:pPr>
        <w:tabs>
          <w:tab w:val="left" w:pos="567"/>
        </w:tabs>
        <w:outlineLvl w:val="1"/>
        <w:rPr>
          <w:rFonts w:asciiTheme="minorHAnsi" w:eastAsia="Times New Roman" w:hAnsiTheme="minorHAnsi" w:cstheme="minorHAnsi"/>
          <w:b/>
          <w:bCs/>
          <w:sz w:val="20"/>
        </w:rPr>
      </w:pPr>
      <w:r w:rsidRPr="003B3CA4">
        <w:rPr>
          <w:rFonts w:asciiTheme="minorHAnsi" w:eastAsia="Times New Roman" w:hAnsiTheme="minorHAnsi" w:cstheme="minorHAnsi"/>
          <w:b/>
          <w:bCs/>
          <w:sz w:val="20"/>
        </w:rPr>
        <w:t>Struttura del Consiglio Disciplina Territoriale</w:t>
      </w:r>
    </w:p>
    <w:p w14:paraId="0503DDD9" w14:textId="77777777" w:rsidR="005B0887" w:rsidRPr="003B3CA4" w:rsidRDefault="005B0887" w:rsidP="005B0887">
      <w:pPr>
        <w:tabs>
          <w:tab w:val="left" w:pos="567"/>
        </w:tabs>
        <w:rPr>
          <w:rFonts w:asciiTheme="minorHAnsi" w:eastAsia="Times New Roman" w:hAnsiTheme="minorHAnsi" w:cstheme="minorHAnsi"/>
          <w:sz w:val="20"/>
        </w:rPr>
      </w:pPr>
      <w:r w:rsidRPr="005B0887">
        <w:rPr>
          <w:rFonts w:asciiTheme="minorHAnsi" w:eastAsia="Times New Roman" w:hAnsiTheme="minorHAnsi" w:cstheme="minorHAnsi"/>
          <w:b/>
          <w:bCs/>
          <w:sz w:val="20"/>
        </w:rPr>
        <w:t>Presidente:</w:t>
      </w:r>
      <w:r w:rsidRPr="003B3CA4">
        <w:rPr>
          <w:rFonts w:asciiTheme="minorHAnsi" w:eastAsia="Times New Roman" w:hAnsiTheme="minorHAnsi" w:cstheme="minorHAnsi"/>
          <w:sz w:val="20"/>
        </w:rPr>
        <w:t xml:space="preserve"> Ing. Luisella Garlati</w:t>
      </w:r>
    </w:p>
    <w:p w14:paraId="00626E0E" w14:textId="77777777" w:rsidR="005B0887" w:rsidRDefault="005B0887" w:rsidP="005B0887">
      <w:pPr>
        <w:tabs>
          <w:tab w:val="left" w:pos="567"/>
        </w:tabs>
        <w:outlineLvl w:val="2"/>
        <w:rPr>
          <w:rFonts w:asciiTheme="minorHAnsi" w:eastAsia="Times New Roman" w:hAnsiTheme="minorHAnsi" w:cstheme="minorHAnsi"/>
          <w:b/>
          <w:bCs/>
          <w:sz w:val="20"/>
        </w:rPr>
      </w:pPr>
      <w:r w:rsidRPr="005B0887">
        <w:rPr>
          <w:rFonts w:asciiTheme="minorHAnsi" w:eastAsia="Times New Roman" w:hAnsiTheme="minorHAnsi" w:cstheme="minorHAnsi"/>
          <w:b/>
          <w:bCs/>
          <w:sz w:val="20"/>
        </w:rPr>
        <w:t>Segretario:</w:t>
      </w:r>
      <w:r w:rsidRPr="003B3CA4">
        <w:rPr>
          <w:rFonts w:asciiTheme="minorHAnsi" w:eastAsia="Times New Roman" w:hAnsiTheme="minorHAnsi" w:cstheme="minorHAnsi"/>
          <w:sz w:val="20"/>
        </w:rPr>
        <w:t xml:space="preserve"> Ing. Maurizio Ponzoni</w:t>
      </w:r>
      <w:r w:rsidRPr="003B3CA4">
        <w:rPr>
          <w:rFonts w:asciiTheme="minorHAnsi" w:eastAsia="Times New Roman" w:hAnsiTheme="minorHAnsi" w:cstheme="minorHAnsi"/>
          <w:b/>
          <w:bCs/>
          <w:sz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C173D" w14:paraId="07747C25" w14:textId="77777777" w:rsidTr="003C173D">
        <w:tc>
          <w:tcPr>
            <w:tcW w:w="4814" w:type="dxa"/>
          </w:tcPr>
          <w:p w14:paraId="469B680B" w14:textId="3A438B38" w:rsidR="003C173D" w:rsidRPr="003B3CA4" w:rsidRDefault="003C173D" w:rsidP="003C173D">
            <w:pPr>
              <w:tabs>
                <w:tab w:val="left" w:pos="567"/>
              </w:tabs>
              <w:outlineLvl w:val="2"/>
              <w:rPr>
                <w:rFonts w:asciiTheme="minorHAnsi" w:eastAsia="Times New Roman" w:hAnsiTheme="minorHAnsi" w:cstheme="minorHAnsi"/>
                <w:b/>
                <w:bCs/>
                <w:sz w:val="20"/>
              </w:rPr>
            </w:pPr>
            <w:r w:rsidRPr="003B3CA4">
              <w:rPr>
                <w:rFonts w:asciiTheme="minorHAnsi" w:eastAsia="Times New Roman" w:hAnsiTheme="minorHAnsi" w:cstheme="minorHAnsi"/>
                <w:b/>
                <w:bCs/>
                <w:sz w:val="20"/>
              </w:rPr>
              <w:lastRenderedPageBreak/>
              <w:t>Collegio Primo</w:t>
            </w:r>
          </w:p>
          <w:p w14:paraId="52F342BD" w14:textId="77777777" w:rsidR="003C173D" w:rsidRPr="003B3CA4" w:rsidRDefault="003C173D" w:rsidP="003C173D">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Michele Bottinelli — Presidente</w:t>
            </w:r>
          </w:p>
          <w:p w14:paraId="59543735" w14:textId="77777777" w:rsidR="003C173D" w:rsidRPr="003B3CA4" w:rsidRDefault="003C173D" w:rsidP="003C173D">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Lavinia Malerba — Segretario</w:t>
            </w:r>
          </w:p>
          <w:p w14:paraId="0ED6D156" w14:textId="77777777" w:rsidR="003C173D" w:rsidRPr="003B3CA4" w:rsidRDefault="003C173D" w:rsidP="003C173D">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Vincenzo Pangallo</w:t>
            </w:r>
          </w:p>
          <w:p w14:paraId="5DA0A11F" w14:textId="77777777" w:rsidR="005B0887" w:rsidRPr="003B3CA4" w:rsidRDefault="005B0887" w:rsidP="005B0887">
            <w:pPr>
              <w:tabs>
                <w:tab w:val="left" w:pos="567"/>
              </w:tabs>
              <w:outlineLvl w:val="2"/>
              <w:rPr>
                <w:rFonts w:asciiTheme="minorHAnsi" w:eastAsia="Times New Roman" w:hAnsiTheme="minorHAnsi" w:cstheme="minorHAnsi"/>
                <w:b/>
                <w:bCs/>
                <w:sz w:val="20"/>
              </w:rPr>
            </w:pPr>
            <w:r w:rsidRPr="003B3CA4">
              <w:rPr>
                <w:rFonts w:asciiTheme="minorHAnsi" w:eastAsia="Times New Roman" w:hAnsiTheme="minorHAnsi" w:cstheme="minorHAnsi"/>
                <w:b/>
                <w:bCs/>
                <w:sz w:val="20"/>
              </w:rPr>
              <w:t>Collegio Secondo</w:t>
            </w:r>
          </w:p>
          <w:p w14:paraId="76520264" w14:textId="77777777" w:rsidR="005B0887" w:rsidRPr="003B3CA4" w:rsidRDefault="005B0887" w:rsidP="005B0887">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Angelo Cairoli — Presidente</w:t>
            </w:r>
          </w:p>
          <w:p w14:paraId="4332B841" w14:textId="77777777" w:rsidR="005B0887" w:rsidRPr="003B3CA4" w:rsidRDefault="005B0887" w:rsidP="005B0887">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Marco Bardelli — Segretario</w:t>
            </w:r>
          </w:p>
          <w:p w14:paraId="0BD36E42" w14:textId="77777777" w:rsidR="005B0887" w:rsidRPr="003B3CA4" w:rsidRDefault="005B0887" w:rsidP="005B0887">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 xml:space="preserve">Avv. Giuseppe Fadda </w:t>
            </w:r>
          </w:p>
          <w:p w14:paraId="7BCECB65" w14:textId="77777777" w:rsidR="005B0887" w:rsidRPr="003C173D" w:rsidRDefault="005B0887" w:rsidP="005B0887">
            <w:pPr>
              <w:tabs>
                <w:tab w:val="left" w:pos="567"/>
              </w:tabs>
              <w:outlineLvl w:val="2"/>
              <w:rPr>
                <w:rFonts w:asciiTheme="minorHAnsi" w:eastAsia="Times New Roman" w:hAnsiTheme="minorHAnsi" w:cstheme="minorHAnsi"/>
                <w:b/>
                <w:bCs/>
                <w:sz w:val="20"/>
              </w:rPr>
            </w:pPr>
            <w:r w:rsidRPr="003C173D">
              <w:rPr>
                <w:rFonts w:asciiTheme="minorHAnsi" w:eastAsia="Times New Roman" w:hAnsiTheme="minorHAnsi" w:cstheme="minorHAnsi"/>
                <w:b/>
                <w:bCs/>
                <w:sz w:val="20"/>
              </w:rPr>
              <w:t>Collegio Terzo</w:t>
            </w:r>
          </w:p>
          <w:p w14:paraId="475DE3FE" w14:textId="77777777" w:rsidR="005B0887" w:rsidRPr="003C173D" w:rsidRDefault="005B0887" w:rsidP="005B0887">
            <w:pPr>
              <w:tabs>
                <w:tab w:val="left" w:pos="567"/>
              </w:tabs>
              <w:rPr>
                <w:rFonts w:asciiTheme="minorHAnsi" w:eastAsia="Times New Roman" w:hAnsiTheme="minorHAnsi" w:cstheme="minorHAnsi"/>
                <w:sz w:val="20"/>
              </w:rPr>
            </w:pPr>
            <w:r w:rsidRPr="003C173D">
              <w:rPr>
                <w:rFonts w:asciiTheme="minorHAnsi" w:eastAsia="Times New Roman" w:hAnsiTheme="minorHAnsi" w:cstheme="minorHAnsi"/>
                <w:sz w:val="20"/>
              </w:rPr>
              <w:t>Ing. Daniele Battaglia — Presidente</w:t>
            </w:r>
          </w:p>
          <w:p w14:paraId="78005C50" w14:textId="77777777" w:rsidR="005B0887" w:rsidRPr="003C173D" w:rsidRDefault="005B0887" w:rsidP="005B0887">
            <w:pPr>
              <w:tabs>
                <w:tab w:val="left" w:pos="567"/>
              </w:tabs>
              <w:rPr>
                <w:rFonts w:asciiTheme="minorHAnsi" w:eastAsia="Times New Roman" w:hAnsiTheme="minorHAnsi" w:cstheme="minorHAnsi"/>
                <w:sz w:val="20"/>
              </w:rPr>
            </w:pPr>
            <w:r w:rsidRPr="003C173D">
              <w:rPr>
                <w:rFonts w:asciiTheme="minorHAnsi" w:eastAsia="Times New Roman" w:hAnsiTheme="minorHAnsi" w:cstheme="minorHAnsi"/>
                <w:sz w:val="20"/>
              </w:rPr>
              <w:t>Ing. Giovanni Derossi — Segretario</w:t>
            </w:r>
          </w:p>
          <w:p w14:paraId="40E26F7C" w14:textId="77777777" w:rsidR="005B0887" w:rsidRPr="003C173D" w:rsidRDefault="005B0887" w:rsidP="005B0887">
            <w:pPr>
              <w:tabs>
                <w:tab w:val="left" w:pos="567"/>
              </w:tabs>
              <w:rPr>
                <w:rFonts w:asciiTheme="minorHAnsi" w:eastAsia="Times New Roman" w:hAnsiTheme="minorHAnsi" w:cstheme="minorHAnsi"/>
                <w:sz w:val="20"/>
              </w:rPr>
            </w:pPr>
            <w:r w:rsidRPr="003C173D">
              <w:rPr>
                <w:rFonts w:asciiTheme="minorHAnsi" w:eastAsia="Times New Roman" w:hAnsiTheme="minorHAnsi" w:cstheme="minorHAnsi"/>
                <w:sz w:val="20"/>
              </w:rPr>
              <w:t>Avv. Giuseppe Borgonovo</w:t>
            </w:r>
          </w:p>
          <w:p w14:paraId="22A8A971" w14:textId="77777777" w:rsidR="00760AA2" w:rsidRPr="003B3CA4" w:rsidRDefault="00760AA2" w:rsidP="00760AA2">
            <w:pPr>
              <w:tabs>
                <w:tab w:val="left" w:pos="567"/>
              </w:tabs>
              <w:outlineLvl w:val="2"/>
              <w:rPr>
                <w:rFonts w:asciiTheme="minorHAnsi" w:eastAsia="Times New Roman" w:hAnsiTheme="minorHAnsi" w:cstheme="minorHAnsi"/>
                <w:b/>
                <w:bCs/>
                <w:sz w:val="20"/>
              </w:rPr>
            </w:pPr>
            <w:r w:rsidRPr="003B3CA4">
              <w:rPr>
                <w:rFonts w:asciiTheme="minorHAnsi" w:eastAsia="Times New Roman" w:hAnsiTheme="minorHAnsi" w:cstheme="minorHAnsi"/>
                <w:b/>
                <w:bCs/>
                <w:sz w:val="20"/>
              </w:rPr>
              <w:t>Collegio Quarto</w:t>
            </w:r>
          </w:p>
          <w:p w14:paraId="3B7925F3" w14:textId="77777777" w:rsidR="00760AA2" w:rsidRPr="003B3CA4" w:rsidRDefault="00760AA2" w:rsidP="00760AA2">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Mauro De Gennaro — Presidente</w:t>
            </w:r>
          </w:p>
          <w:p w14:paraId="31B1A336" w14:textId="77777777" w:rsidR="00760AA2" w:rsidRPr="003B3CA4" w:rsidRDefault="00760AA2" w:rsidP="00760AA2">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Maurizio Ponzoni — Segretario</w:t>
            </w:r>
          </w:p>
          <w:p w14:paraId="06CF107C" w14:textId="77777777" w:rsidR="00760AA2" w:rsidRPr="003B3CA4" w:rsidRDefault="00760AA2" w:rsidP="00760AA2">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Alessandro Rigamonti</w:t>
            </w:r>
          </w:p>
          <w:p w14:paraId="78D78F1B" w14:textId="77777777" w:rsidR="005B0887" w:rsidRPr="003B3CA4" w:rsidRDefault="005B0887" w:rsidP="005B0887">
            <w:pPr>
              <w:tabs>
                <w:tab w:val="left" w:pos="567"/>
              </w:tabs>
              <w:outlineLvl w:val="2"/>
              <w:rPr>
                <w:rFonts w:asciiTheme="minorHAnsi" w:eastAsia="Times New Roman" w:hAnsiTheme="minorHAnsi" w:cstheme="minorHAnsi"/>
                <w:b/>
                <w:bCs/>
                <w:sz w:val="20"/>
              </w:rPr>
            </w:pPr>
            <w:r w:rsidRPr="003B3CA4">
              <w:rPr>
                <w:rFonts w:asciiTheme="minorHAnsi" w:eastAsia="Times New Roman" w:hAnsiTheme="minorHAnsi" w:cstheme="minorHAnsi"/>
                <w:b/>
                <w:bCs/>
                <w:sz w:val="20"/>
              </w:rPr>
              <w:t>Collegio Quinto</w:t>
            </w:r>
          </w:p>
          <w:p w14:paraId="009A06CF" w14:textId="77777777" w:rsidR="005B0887" w:rsidRPr="003B3CA4" w:rsidRDefault="005B0887" w:rsidP="005B0887">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Luisella Garlati — Presidente</w:t>
            </w:r>
          </w:p>
          <w:p w14:paraId="3003DA63" w14:textId="77777777" w:rsidR="005B0887" w:rsidRPr="003B3CA4" w:rsidRDefault="005B0887" w:rsidP="005B0887">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Ing. iunior Fabio Errico — Segretario</w:t>
            </w:r>
          </w:p>
          <w:p w14:paraId="1EDDE1BC" w14:textId="77777777" w:rsidR="005B0887" w:rsidRPr="003B3CA4" w:rsidRDefault="005B0887" w:rsidP="005B0887">
            <w:pPr>
              <w:tabs>
                <w:tab w:val="left" w:pos="567"/>
              </w:tabs>
              <w:rPr>
                <w:rFonts w:asciiTheme="minorHAnsi" w:eastAsia="Times New Roman" w:hAnsiTheme="minorHAnsi" w:cstheme="minorHAnsi"/>
                <w:sz w:val="20"/>
              </w:rPr>
            </w:pPr>
            <w:r w:rsidRPr="003B3CA4">
              <w:rPr>
                <w:rFonts w:asciiTheme="minorHAnsi" w:eastAsia="Times New Roman" w:hAnsiTheme="minorHAnsi" w:cstheme="minorHAnsi"/>
                <w:sz w:val="20"/>
              </w:rPr>
              <w:t>Avv. Alberto Fontana</w:t>
            </w:r>
          </w:p>
          <w:p w14:paraId="73CB58C7" w14:textId="77777777" w:rsidR="003C173D" w:rsidRDefault="003C173D" w:rsidP="00760AA2">
            <w:pPr>
              <w:tabs>
                <w:tab w:val="left" w:pos="567"/>
              </w:tabs>
              <w:rPr>
                <w:rFonts w:asciiTheme="minorHAnsi" w:eastAsia="Times New Roman" w:hAnsiTheme="minorHAnsi" w:cstheme="minorHAnsi"/>
                <w:sz w:val="20"/>
              </w:rPr>
            </w:pPr>
          </w:p>
        </w:tc>
        <w:tc>
          <w:tcPr>
            <w:tcW w:w="4814" w:type="dxa"/>
          </w:tcPr>
          <w:p w14:paraId="5B19CA58" w14:textId="77777777" w:rsidR="003C173D" w:rsidRDefault="003C173D" w:rsidP="005B0887">
            <w:pPr>
              <w:tabs>
                <w:tab w:val="left" w:pos="567"/>
              </w:tabs>
              <w:rPr>
                <w:rFonts w:asciiTheme="minorHAnsi" w:eastAsia="Times New Roman" w:hAnsiTheme="minorHAnsi" w:cstheme="minorHAnsi"/>
                <w:sz w:val="20"/>
              </w:rPr>
            </w:pPr>
          </w:p>
        </w:tc>
      </w:tr>
    </w:tbl>
    <w:p w14:paraId="692A7259" w14:textId="6B74A621" w:rsidR="001059E9" w:rsidRPr="003B3CA4" w:rsidRDefault="007A3783" w:rsidP="0063525E">
      <w:pPr>
        <w:keepNext/>
        <w:keepLines/>
        <w:contextualSpacing/>
        <w:outlineLvl w:val="0"/>
        <w:rPr>
          <w:rFonts w:asciiTheme="minorHAnsi" w:hAnsiTheme="minorHAnsi" w:cstheme="minorHAnsi"/>
          <w:b/>
          <w:bCs/>
          <w:sz w:val="20"/>
        </w:rPr>
      </w:pPr>
      <w:r>
        <w:rPr>
          <w:rFonts w:asciiTheme="minorHAnsi" w:hAnsiTheme="minorHAnsi" w:cstheme="minorHAnsi"/>
          <w:b/>
          <w:bCs/>
          <w:sz w:val="20"/>
        </w:rPr>
        <w:t>ENTI TERZI</w:t>
      </w:r>
    </w:p>
    <w:p w14:paraId="7FC592AE" w14:textId="73D90F3C" w:rsidR="00611F65" w:rsidRPr="003B3CA4" w:rsidRDefault="00611F65"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sz w:val="20"/>
        </w:rPr>
        <w:t xml:space="preserve">L’attività di formazione professionale continua è svolta con il supporto della </w:t>
      </w:r>
      <w:r w:rsidRPr="00825513">
        <w:rPr>
          <w:rFonts w:asciiTheme="minorHAnsi" w:hAnsiTheme="minorHAnsi" w:cstheme="minorHAnsi"/>
          <w:b/>
          <w:bCs/>
          <w:caps/>
          <w:sz w:val="20"/>
        </w:rPr>
        <w:t>Fondazione</w:t>
      </w:r>
      <w:r w:rsidR="00C501D5" w:rsidRPr="00825513">
        <w:rPr>
          <w:rFonts w:asciiTheme="minorHAnsi" w:hAnsiTheme="minorHAnsi" w:cstheme="minorHAnsi"/>
          <w:b/>
          <w:bCs/>
          <w:caps/>
          <w:sz w:val="20"/>
        </w:rPr>
        <w:t xml:space="preserve"> dell’Ordine degli Ingegneri della Provincia di Como</w:t>
      </w:r>
      <w:r w:rsidR="00C501D5" w:rsidRPr="003B3CA4">
        <w:rPr>
          <w:rFonts w:asciiTheme="minorHAnsi" w:hAnsiTheme="minorHAnsi" w:cstheme="minorHAnsi"/>
          <w:b/>
          <w:bCs/>
          <w:sz w:val="20"/>
        </w:rPr>
        <w:t>.</w:t>
      </w:r>
    </w:p>
    <w:p w14:paraId="556C5E0B" w14:textId="52495F88" w:rsidR="00C501D5" w:rsidRPr="003B3CA4" w:rsidRDefault="00C501D5"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sz w:val="20"/>
        </w:rPr>
        <w:t>Per lo svolgimento delle attività della Fondazione è impiegato n.</w:t>
      </w:r>
      <w:r w:rsidRPr="00A74030">
        <w:rPr>
          <w:rFonts w:asciiTheme="minorHAnsi" w:hAnsiTheme="minorHAnsi" w:cstheme="minorHAnsi"/>
          <w:b/>
          <w:bCs/>
          <w:sz w:val="20"/>
        </w:rPr>
        <w:t xml:space="preserve"> 1</w:t>
      </w:r>
      <w:r w:rsidRPr="003B3CA4">
        <w:rPr>
          <w:rFonts w:asciiTheme="minorHAnsi" w:hAnsiTheme="minorHAnsi" w:cstheme="minorHAnsi"/>
          <w:sz w:val="20"/>
        </w:rPr>
        <w:t xml:space="preserve"> </w:t>
      </w:r>
      <w:r w:rsidRPr="003B3CA4">
        <w:rPr>
          <w:rFonts w:asciiTheme="minorHAnsi" w:hAnsiTheme="minorHAnsi" w:cstheme="minorHAnsi"/>
          <w:b/>
          <w:bCs/>
          <w:sz w:val="20"/>
        </w:rPr>
        <w:t>dipendente</w:t>
      </w:r>
      <w:r w:rsidRPr="003B3CA4">
        <w:rPr>
          <w:rFonts w:asciiTheme="minorHAnsi" w:hAnsiTheme="minorHAnsi" w:cstheme="minorHAnsi"/>
          <w:sz w:val="20"/>
        </w:rPr>
        <w:t xml:space="preserve"> a tempo indeterminato, che non ha poteri decisionali</w:t>
      </w:r>
      <w:r w:rsidRPr="003B3CA4">
        <w:rPr>
          <w:rFonts w:asciiTheme="minorHAnsi" w:hAnsiTheme="minorHAnsi" w:cstheme="minorHAnsi"/>
          <w:b/>
          <w:bCs/>
          <w:sz w:val="20"/>
        </w:rPr>
        <w:t>.</w:t>
      </w:r>
    </w:p>
    <w:p w14:paraId="7F4DCC49" w14:textId="77777777" w:rsidR="004F7A58" w:rsidRPr="003B3CA4" w:rsidRDefault="004F7A58" w:rsidP="0063525E">
      <w:pPr>
        <w:rPr>
          <w:rFonts w:asciiTheme="minorHAnsi" w:eastAsia="Times New Roman" w:hAnsiTheme="minorHAnsi" w:cstheme="minorHAnsi"/>
          <w:sz w:val="20"/>
        </w:rPr>
      </w:pPr>
    </w:p>
    <w:p w14:paraId="0588F625" w14:textId="46C213E4" w:rsidR="004F7A58" w:rsidRPr="003B3CA4" w:rsidRDefault="004F7A58"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L’Ordine aderisce alla </w:t>
      </w:r>
      <w:r w:rsidRPr="00825513">
        <w:rPr>
          <w:rFonts w:asciiTheme="minorHAnsi" w:eastAsia="Times New Roman" w:hAnsiTheme="minorHAnsi" w:cstheme="minorHAnsi"/>
          <w:b/>
          <w:bCs/>
          <w:caps/>
          <w:sz w:val="20"/>
        </w:rPr>
        <w:t>Consulta Regionale degli Ordini degli Ingegneri della Lombardia</w:t>
      </w:r>
      <w:r w:rsidRPr="003B3CA4">
        <w:rPr>
          <w:rFonts w:asciiTheme="minorHAnsi" w:eastAsia="Times New Roman" w:hAnsiTheme="minorHAnsi" w:cstheme="minorHAnsi"/>
          <w:b/>
          <w:bCs/>
          <w:sz w:val="20"/>
        </w:rPr>
        <w:t xml:space="preserve"> (CROIL)</w:t>
      </w:r>
      <w:r w:rsidRPr="003B3CA4">
        <w:rPr>
          <w:rFonts w:asciiTheme="minorHAnsi" w:eastAsia="Times New Roman" w:hAnsiTheme="minorHAnsi" w:cstheme="minorHAnsi"/>
          <w:sz w:val="20"/>
        </w:rPr>
        <w:t xml:space="preserve">, che agisce d’intesa con gli Ordini della Regione e ne coordina l’azione nel rispetto della loro autonomia, partecipa e dà impulso a procedimenti e </w:t>
      </w:r>
      <w:r w:rsidR="00B27A33" w:rsidRPr="003B3CA4">
        <w:rPr>
          <w:rFonts w:asciiTheme="minorHAnsi" w:eastAsia="Times New Roman" w:hAnsiTheme="minorHAnsi" w:cstheme="minorHAnsi"/>
          <w:sz w:val="20"/>
        </w:rPr>
        <w:t>attua</w:t>
      </w:r>
      <w:r w:rsidRPr="003B3CA4">
        <w:rPr>
          <w:rFonts w:asciiTheme="minorHAnsi" w:eastAsia="Times New Roman" w:hAnsiTheme="minorHAnsi" w:cstheme="minorHAnsi"/>
          <w:sz w:val="20"/>
        </w:rPr>
        <w:t xml:space="preserve"> tutte le azioni necessarie al fine di tutelare gli interessi della categoria professionale rappresentata. La Consulta agisce d’intesa con il Consiglio Nazionale degli Ingegneri, con l'Assemblea dei Presidenti, nonché con le altre Federazioni qualora le attività di sua spettanza abbiano carattere nazionale ovvero interregionale.</w:t>
      </w:r>
    </w:p>
    <w:p w14:paraId="7289EB60" w14:textId="3017B3D8" w:rsidR="00F96084" w:rsidRPr="003B3CA4" w:rsidRDefault="00F96084" w:rsidP="0063525E">
      <w:pPr>
        <w:rPr>
          <w:rFonts w:asciiTheme="minorHAnsi" w:eastAsia="Times New Roman" w:hAnsiTheme="minorHAnsi" w:cstheme="minorHAnsi"/>
          <w:sz w:val="20"/>
        </w:rPr>
      </w:pPr>
    </w:p>
    <w:p w14:paraId="3E9FB405" w14:textId="77777777" w:rsidR="00C501D5" w:rsidRPr="003B3CA4" w:rsidRDefault="00C501D5" w:rsidP="0063525E">
      <w:pPr>
        <w:keepNext/>
        <w:keepLines/>
        <w:contextualSpacing/>
        <w:outlineLvl w:val="0"/>
        <w:rPr>
          <w:rFonts w:asciiTheme="minorHAnsi" w:hAnsiTheme="minorHAnsi" w:cstheme="minorHAnsi"/>
          <w:b/>
          <w:bCs/>
          <w:sz w:val="20"/>
        </w:rPr>
      </w:pPr>
      <w:r w:rsidRPr="003B3CA4">
        <w:rPr>
          <w:rFonts w:asciiTheme="minorHAnsi" w:hAnsiTheme="minorHAnsi" w:cstheme="minorHAnsi"/>
          <w:b/>
          <w:bCs/>
          <w:sz w:val="20"/>
        </w:rPr>
        <w:t>Gestione economica</w:t>
      </w:r>
    </w:p>
    <w:p w14:paraId="5036AF58" w14:textId="77777777" w:rsidR="001059E9" w:rsidRPr="003B3CA4" w:rsidRDefault="00C501D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L’Ordine è finanziato dalle quote versate dagli iscritti e non è soggetto al controllo della Corte dei Conti.</w:t>
      </w:r>
    </w:p>
    <w:p w14:paraId="068D99A9" w14:textId="35050C2B"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A maggior garanzia della correttezza sotto il profilo economico/patrimoniale, l’Ordine si avvale dell’attività del Revisore Contabile, che</w:t>
      </w:r>
      <w:r w:rsidR="00B11529">
        <w:rPr>
          <w:rFonts w:asciiTheme="minorHAnsi" w:eastAsia="Times New Roman" w:hAnsiTheme="minorHAnsi" w:cstheme="minorHAnsi"/>
          <w:sz w:val="20"/>
        </w:rPr>
        <w:t xml:space="preserve"> è nominato dall’Assemblea degli iscritti e</w:t>
      </w:r>
      <w:r w:rsidRPr="003B3CA4">
        <w:rPr>
          <w:rFonts w:asciiTheme="minorHAnsi" w:eastAsia="Times New Roman" w:hAnsiTheme="minorHAnsi" w:cstheme="minorHAnsi"/>
          <w:sz w:val="20"/>
        </w:rPr>
        <w:t xml:space="preserve"> dura in carica</w:t>
      </w:r>
      <w:r w:rsidR="00B11529">
        <w:rPr>
          <w:rFonts w:asciiTheme="minorHAnsi" w:eastAsia="Times New Roman" w:hAnsiTheme="minorHAnsi" w:cstheme="minorHAnsi"/>
          <w:sz w:val="20"/>
        </w:rPr>
        <w:t xml:space="preserve"> </w:t>
      </w:r>
      <w:r w:rsidRPr="003B3CA4">
        <w:rPr>
          <w:rFonts w:asciiTheme="minorHAnsi" w:eastAsia="Times New Roman" w:hAnsiTheme="minorHAnsi" w:cstheme="minorHAnsi"/>
          <w:sz w:val="20"/>
        </w:rPr>
        <w:t>3 anni</w:t>
      </w:r>
      <w:r w:rsidR="00AE7456" w:rsidRPr="003B3CA4">
        <w:rPr>
          <w:rFonts w:asciiTheme="minorHAnsi" w:eastAsia="Times New Roman" w:hAnsiTheme="minorHAnsi" w:cstheme="minorHAnsi"/>
          <w:sz w:val="20"/>
        </w:rPr>
        <w:t>.</w:t>
      </w:r>
    </w:p>
    <w:p w14:paraId="114B630C" w14:textId="77777777"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Al fine di assicurare il buon andamento e l’imparzialità dell’ente, l’Ordine persegue gli iscritti morosi con attività di tipo amministrativo e mediante deferimento al Consiglio di disciplina, secondo il regolamento</w:t>
      </w:r>
      <w:r w:rsidR="00AE7456" w:rsidRPr="003B3CA4">
        <w:rPr>
          <w:rFonts w:asciiTheme="minorHAnsi" w:eastAsia="Times New Roman" w:hAnsiTheme="minorHAnsi" w:cstheme="minorHAnsi"/>
          <w:sz w:val="20"/>
        </w:rPr>
        <w:t xml:space="preserve"> dello stesso.</w:t>
      </w:r>
    </w:p>
    <w:p w14:paraId="1AF038EB" w14:textId="7A11DF02"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Relativamente ai rapporti economici con il CNI e in coerenza con la normativa di riferimento, si segnala che l’Ordine versa </w:t>
      </w:r>
      <w:r w:rsidR="00A74030">
        <w:rPr>
          <w:rFonts w:asciiTheme="minorHAnsi" w:eastAsia="Times New Roman" w:hAnsiTheme="minorHAnsi" w:cstheme="minorHAnsi"/>
          <w:sz w:val="20"/>
        </w:rPr>
        <w:t xml:space="preserve">al CNI </w:t>
      </w:r>
      <w:r w:rsidR="00AE7456" w:rsidRPr="003B3CA4">
        <w:rPr>
          <w:rFonts w:asciiTheme="minorHAnsi" w:eastAsia="Times New Roman" w:hAnsiTheme="minorHAnsi" w:cstheme="minorHAnsi"/>
          <w:sz w:val="20"/>
        </w:rPr>
        <w:t xml:space="preserve">€ </w:t>
      </w:r>
      <w:r w:rsidRPr="003B3CA4">
        <w:rPr>
          <w:rFonts w:asciiTheme="minorHAnsi" w:eastAsia="Times New Roman" w:hAnsiTheme="minorHAnsi" w:cstheme="minorHAnsi"/>
          <w:sz w:val="20"/>
        </w:rPr>
        <w:t>25,00 per ciascun proprio iscritto al fine di contribui</w:t>
      </w:r>
      <w:r w:rsidR="00A74030">
        <w:rPr>
          <w:rFonts w:asciiTheme="minorHAnsi" w:eastAsia="Times New Roman" w:hAnsiTheme="minorHAnsi" w:cstheme="minorHAnsi"/>
          <w:sz w:val="20"/>
        </w:rPr>
        <w:t>re</w:t>
      </w:r>
      <w:r w:rsidRPr="003B3CA4">
        <w:rPr>
          <w:rFonts w:asciiTheme="minorHAnsi" w:eastAsia="Times New Roman" w:hAnsiTheme="minorHAnsi" w:cstheme="minorHAnsi"/>
          <w:sz w:val="20"/>
        </w:rPr>
        <w:t xml:space="preserve"> al funzionamento dell</w:t>
      </w:r>
      <w:r w:rsidR="00A74030">
        <w:rPr>
          <w:rFonts w:asciiTheme="minorHAnsi" w:eastAsia="Times New Roman" w:hAnsiTheme="minorHAnsi" w:cstheme="minorHAnsi"/>
          <w:sz w:val="20"/>
        </w:rPr>
        <w:t>o stesso.</w:t>
      </w:r>
    </w:p>
    <w:p w14:paraId="0B8A5B24" w14:textId="77777777" w:rsidR="00626817" w:rsidRPr="003B3CA4" w:rsidRDefault="00626817" w:rsidP="0063525E">
      <w:pPr>
        <w:rPr>
          <w:rFonts w:asciiTheme="minorHAnsi" w:eastAsia="Times New Roman" w:hAnsiTheme="minorHAnsi" w:cstheme="minorHAnsi"/>
          <w:sz w:val="20"/>
        </w:rPr>
      </w:pPr>
    </w:p>
    <w:p w14:paraId="764D85DC" w14:textId="77777777" w:rsidR="001059E9" w:rsidRPr="003B3CA4" w:rsidRDefault="00611F65" w:rsidP="0063525E">
      <w:pPr>
        <w:rPr>
          <w:rFonts w:asciiTheme="minorHAnsi" w:eastAsia="Times New Roman" w:hAnsiTheme="minorHAnsi" w:cstheme="minorHAnsi"/>
          <w:b/>
          <w:bCs/>
          <w:sz w:val="20"/>
        </w:rPr>
      </w:pPr>
      <w:r w:rsidRPr="003B3CA4">
        <w:rPr>
          <w:rFonts w:asciiTheme="minorHAnsi" w:eastAsia="Times New Roman" w:hAnsiTheme="minorHAnsi" w:cstheme="minorHAnsi"/>
          <w:b/>
          <w:bCs/>
          <w:sz w:val="20"/>
        </w:rPr>
        <w:t xml:space="preserve">Flussi informativi tra RPCT e Consiglio Direttivo/Dipendenti/Organo di revisione </w:t>
      </w:r>
    </w:p>
    <w:p w14:paraId="030BA269" w14:textId="77777777"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Il RPCT viene costantemente messo al corrente dello svolgimento dei processi dell’ente e delle decisioni assunte dal Consiglio Direttivo. </w:t>
      </w:r>
    </w:p>
    <w:p w14:paraId="64D74223" w14:textId="77777777"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In particolare </w:t>
      </w:r>
    </w:p>
    <w:p w14:paraId="5CD4651E" w14:textId="51A9DD4C"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xml:space="preserve">• il RPCT </w:t>
      </w:r>
      <w:r w:rsidR="004F7A58" w:rsidRPr="003B3CA4">
        <w:rPr>
          <w:rFonts w:asciiTheme="minorHAnsi" w:eastAsia="Times New Roman" w:hAnsiTheme="minorHAnsi" w:cstheme="minorHAnsi"/>
          <w:sz w:val="20"/>
        </w:rPr>
        <w:t>si relaziona con il Consigliere referente sugli adempimenti legati all’</w:t>
      </w:r>
      <w:r w:rsidR="00B27A33" w:rsidRPr="003B3CA4">
        <w:rPr>
          <w:rFonts w:asciiTheme="minorHAnsi" w:eastAsia="Times New Roman" w:hAnsiTheme="minorHAnsi" w:cstheme="minorHAnsi"/>
          <w:sz w:val="20"/>
        </w:rPr>
        <w:t>anticorruzione</w:t>
      </w:r>
      <w:r w:rsidR="004F7A58" w:rsidRPr="003B3CA4">
        <w:rPr>
          <w:rFonts w:asciiTheme="minorHAnsi" w:eastAsia="Times New Roman" w:hAnsiTheme="minorHAnsi" w:cstheme="minorHAnsi"/>
          <w:sz w:val="20"/>
        </w:rPr>
        <w:t xml:space="preserve"> e trasparenza</w:t>
      </w:r>
      <w:r w:rsidRPr="003B3CA4">
        <w:rPr>
          <w:rFonts w:asciiTheme="minorHAnsi" w:eastAsia="Times New Roman" w:hAnsiTheme="minorHAnsi" w:cstheme="minorHAnsi"/>
          <w:sz w:val="20"/>
        </w:rPr>
        <w:t xml:space="preserve">. </w:t>
      </w:r>
    </w:p>
    <w:p w14:paraId="38D7B1E7" w14:textId="29EB3660"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 i verbali e le delibere vengono trasmesse</w:t>
      </w:r>
      <w:r w:rsidR="00D326C1">
        <w:rPr>
          <w:rFonts w:asciiTheme="minorHAnsi" w:eastAsia="Times New Roman" w:hAnsiTheme="minorHAnsi" w:cstheme="minorHAnsi"/>
          <w:sz w:val="20"/>
        </w:rPr>
        <w:t xml:space="preserve"> </w:t>
      </w:r>
      <w:r w:rsidR="00C73CBC">
        <w:rPr>
          <w:rFonts w:asciiTheme="minorHAnsi" w:eastAsia="Times New Roman" w:hAnsiTheme="minorHAnsi" w:cstheme="minorHAnsi"/>
          <w:sz w:val="20"/>
        </w:rPr>
        <w:t xml:space="preserve">tempestivamente </w:t>
      </w:r>
      <w:r w:rsidR="00A74030">
        <w:rPr>
          <w:rFonts w:asciiTheme="minorHAnsi" w:eastAsia="Times New Roman" w:hAnsiTheme="minorHAnsi" w:cstheme="minorHAnsi"/>
          <w:sz w:val="20"/>
        </w:rPr>
        <w:t>dal</w:t>
      </w:r>
      <w:r w:rsidRPr="003B3CA4">
        <w:rPr>
          <w:rFonts w:asciiTheme="minorHAnsi" w:eastAsia="Times New Roman" w:hAnsiTheme="minorHAnsi" w:cstheme="minorHAnsi"/>
          <w:sz w:val="20"/>
        </w:rPr>
        <w:t xml:space="preserve"> Consiglio al RPCT. </w:t>
      </w:r>
    </w:p>
    <w:p w14:paraId="74E27A9A" w14:textId="77777777" w:rsidR="001059E9" w:rsidRPr="003B3CA4" w:rsidRDefault="001059E9" w:rsidP="0063525E">
      <w:pPr>
        <w:rPr>
          <w:rFonts w:asciiTheme="minorHAnsi" w:eastAsia="Times New Roman" w:hAnsiTheme="minorHAnsi" w:cstheme="minorHAnsi"/>
          <w:sz w:val="20"/>
        </w:rPr>
      </w:pPr>
    </w:p>
    <w:p w14:paraId="4A44C2D0" w14:textId="77777777"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D</w:t>
      </w:r>
      <w:r w:rsidR="004F7A58" w:rsidRPr="003B3CA4">
        <w:rPr>
          <w:rFonts w:asciiTheme="minorHAnsi" w:eastAsia="Times New Roman" w:hAnsiTheme="minorHAnsi" w:cstheme="minorHAnsi"/>
          <w:sz w:val="20"/>
        </w:rPr>
        <w:t>i</w:t>
      </w:r>
      <w:r w:rsidRPr="003B3CA4">
        <w:rPr>
          <w:rFonts w:asciiTheme="minorHAnsi" w:eastAsia="Times New Roman" w:hAnsiTheme="minorHAnsi" w:cstheme="minorHAnsi"/>
          <w:sz w:val="20"/>
        </w:rPr>
        <w:t xml:space="preserve"> contro, il RPCT sottopone al Consiglio Direttivo la propria relazione annuale e i risultati della propria attività di monitoraggio mediante la compilazione di un report di monitoraggio e di attività svolte. Tale documentazione, presentata entro il 31 dicembre di ciascun anno viene utilizzata per la predisposizione del PTPCT dell’anno successivo e per la valutazione di azioni integrative e correttive sul sistema di gestione del rischio. </w:t>
      </w:r>
    </w:p>
    <w:p w14:paraId="3E90EAD4" w14:textId="6914D38F"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lastRenderedPageBreak/>
        <w:t xml:space="preserve">Relativamente ai rapporti tra RPCT e dipendenti, si segnala che questi sono tenuti ad un dovere di collaborazione con il RPCT e ad un dovere di segnalare situazioni atipiche potenzialmente idonee a generare rischi corruttivi o di mala gestio. </w:t>
      </w:r>
    </w:p>
    <w:p w14:paraId="4CAE5FBD" w14:textId="77777777" w:rsidR="001059E9" w:rsidRPr="003B3CA4" w:rsidRDefault="001059E9" w:rsidP="0063525E">
      <w:pPr>
        <w:rPr>
          <w:rFonts w:asciiTheme="minorHAnsi" w:eastAsia="Times New Roman" w:hAnsiTheme="minorHAnsi" w:cstheme="minorHAnsi"/>
          <w:sz w:val="20"/>
        </w:rPr>
      </w:pPr>
    </w:p>
    <w:p w14:paraId="2B837575" w14:textId="1DB08F8F" w:rsidR="001059E9"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Il Consigliere Segretario invita i dipendenti ad una stretta collaborazione, ad un controllo di livello 1 e a riportare in maniera tempestiva al RPCT eventuali disfunzioni riscontrate.</w:t>
      </w:r>
    </w:p>
    <w:p w14:paraId="198034CC" w14:textId="77777777" w:rsidR="00B11529" w:rsidRPr="003B3CA4" w:rsidRDefault="00B11529" w:rsidP="0063525E">
      <w:pPr>
        <w:rPr>
          <w:rFonts w:asciiTheme="minorHAnsi" w:eastAsia="Times New Roman" w:hAnsiTheme="minorHAnsi" w:cstheme="minorHAnsi"/>
          <w:sz w:val="20"/>
        </w:rPr>
      </w:pPr>
    </w:p>
    <w:p w14:paraId="3E22F2B8" w14:textId="77777777" w:rsidR="001059E9" w:rsidRPr="003B3CA4" w:rsidRDefault="00611F65"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I flussi informativi sono uno strumento primario per la gestione dell’ente e consistono nelle informazioni verbali, non verbali o scritte, di tipo formale o informale, scambiate nell'ambito delle normali relazioni. Obiettivo dei flussi informativi è ottenere dati per supportare i processi decisionali.</w:t>
      </w:r>
    </w:p>
    <w:p w14:paraId="1ABC42FC" w14:textId="77777777" w:rsidR="001059E9" w:rsidRPr="003B3CA4" w:rsidRDefault="001059E9" w:rsidP="0063525E">
      <w:pPr>
        <w:rPr>
          <w:rFonts w:asciiTheme="minorHAnsi" w:eastAsia="Times New Roman" w:hAnsiTheme="minorHAnsi" w:cstheme="minorHAnsi"/>
          <w:sz w:val="20"/>
        </w:rPr>
      </w:pPr>
    </w:p>
    <w:p w14:paraId="6A7A1223" w14:textId="77777777" w:rsidR="001059E9" w:rsidRPr="003B3CA4" w:rsidRDefault="00A0139A" w:rsidP="0063525E">
      <w:pPr>
        <w:rPr>
          <w:rFonts w:asciiTheme="minorHAnsi" w:eastAsia="Times New Roman" w:hAnsiTheme="minorHAnsi" w:cstheme="minorHAnsi"/>
          <w:b/>
          <w:bCs/>
          <w:sz w:val="20"/>
        </w:rPr>
      </w:pPr>
      <w:r w:rsidRPr="003B3CA4">
        <w:rPr>
          <w:rFonts w:asciiTheme="minorHAnsi" w:eastAsia="Times New Roman" w:hAnsiTheme="minorHAnsi" w:cstheme="minorHAnsi"/>
          <w:b/>
          <w:bCs/>
          <w:sz w:val="20"/>
        </w:rPr>
        <w:t>Processi – Mappatura, descrizione e responsabili</w:t>
      </w:r>
    </w:p>
    <w:p w14:paraId="248B4EB8" w14:textId="1AFAD0E7" w:rsidR="001059E9" w:rsidRPr="003B3CA4" w:rsidRDefault="00A0139A" w:rsidP="0063525E">
      <w:pPr>
        <w:rPr>
          <w:rFonts w:asciiTheme="minorHAnsi" w:eastAsia="Times New Roman" w:hAnsiTheme="minorHAnsi" w:cstheme="minorHAnsi"/>
          <w:sz w:val="20"/>
        </w:rPr>
      </w:pPr>
      <w:r w:rsidRPr="003B3CA4">
        <w:rPr>
          <w:rFonts w:asciiTheme="minorHAnsi" w:eastAsia="Times New Roman" w:hAnsiTheme="minorHAnsi" w:cstheme="minorHAnsi"/>
          <w:sz w:val="20"/>
        </w:rPr>
        <w:t>L’identificazione dei processi (c.d. Mappatura) si basa sulle attività istituzionalmente riservate all’Ordine. I processi sono collegati ad aree di rischio, alcune generali (art. 1, co. 16 L. 190/2012) altre specifiche del regime ordinistico, come da indicazioni della Del. ANAC 777/2021</w:t>
      </w:r>
      <w:r w:rsidR="00D326C1">
        <w:rPr>
          <w:rFonts w:asciiTheme="minorHAnsi" w:eastAsia="Times New Roman" w:hAnsiTheme="minorHAnsi" w:cstheme="minorHAnsi"/>
          <w:sz w:val="20"/>
        </w:rPr>
        <w:t>.</w:t>
      </w:r>
      <w:r w:rsidRPr="003B3CA4">
        <w:rPr>
          <w:rFonts w:asciiTheme="minorHAnsi" w:eastAsia="Times New Roman" w:hAnsiTheme="minorHAnsi" w:cstheme="minorHAnsi"/>
          <w:sz w:val="20"/>
        </w:rPr>
        <w:t xml:space="preserve"> All’atto d</w:t>
      </w:r>
      <w:r w:rsidR="00D326C1">
        <w:rPr>
          <w:rFonts w:asciiTheme="minorHAnsi" w:eastAsia="Times New Roman" w:hAnsiTheme="minorHAnsi" w:cstheme="minorHAnsi"/>
          <w:sz w:val="20"/>
        </w:rPr>
        <w:t xml:space="preserve">ella </w:t>
      </w:r>
      <w:r w:rsidRPr="003B3CA4">
        <w:rPr>
          <w:rFonts w:asciiTheme="minorHAnsi" w:eastAsia="Times New Roman" w:hAnsiTheme="minorHAnsi" w:cstheme="minorHAnsi"/>
          <w:sz w:val="20"/>
        </w:rPr>
        <w:t xml:space="preserve">predisposizione del presente PTCPT si identificano i </w:t>
      </w:r>
      <w:r w:rsidR="00B27A33" w:rsidRPr="003B3CA4">
        <w:rPr>
          <w:rFonts w:asciiTheme="minorHAnsi" w:eastAsia="Times New Roman" w:hAnsiTheme="minorHAnsi" w:cstheme="minorHAnsi"/>
          <w:sz w:val="20"/>
        </w:rPr>
        <w:t>seguenti</w:t>
      </w:r>
      <w:r w:rsidRPr="003B3CA4">
        <w:rPr>
          <w:rFonts w:asciiTheme="minorHAnsi" w:eastAsia="Times New Roman" w:hAnsiTheme="minorHAnsi" w:cstheme="minorHAnsi"/>
          <w:sz w:val="20"/>
        </w:rPr>
        <w:t xml:space="preserve"> processi, con indicazione dei responsabili e della regolamentazione che li disciplina</w:t>
      </w:r>
      <w:r w:rsidR="00D326C1">
        <w:rPr>
          <w:rFonts w:asciiTheme="minorHAnsi" w:eastAsia="Times New Roman" w:hAnsiTheme="minorHAnsi" w:cstheme="minorHAnsi"/>
          <w:sz w:val="20"/>
        </w:rPr>
        <w:t>:</w:t>
      </w:r>
    </w:p>
    <w:p w14:paraId="7BE6000F" w14:textId="77777777" w:rsidR="0085514A" w:rsidRPr="003B3CA4" w:rsidRDefault="0085514A" w:rsidP="0085514A">
      <w:pPr>
        <w:rPr>
          <w:rFonts w:asciiTheme="minorHAnsi" w:eastAsia="Times New Roman" w:hAnsiTheme="minorHAnsi" w:cstheme="minorHAnsi"/>
          <w:sz w:val="20"/>
        </w:rPr>
      </w:pPr>
    </w:p>
    <w:tbl>
      <w:tblPr>
        <w:tblStyle w:val="Grigliatabella"/>
        <w:tblW w:w="9493" w:type="dxa"/>
        <w:tblLayout w:type="fixed"/>
        <w:tblLook w:val="04A0" w:firstRow="1" w:lastRow="0" w:firstColumn="1" w:lastColumn="0" w:noHBand="0" w:noVBand="1"/>
      </w:tblPr>
      <w:tblGrid>
        <w:gridCol w:w="2405"/>
        <w:gridCol w:w="4394"/>
        <w:gridCol w:w="2694"/>
      </w:tblGrid>
      <w:tr w:rsidR="0085514A" w:rsidRPr="003B3CA4" w14:paraId="3246AF10" w14:textId="77777777" w:rsidTr="00FF58F1">
        <w:tc>
          <w:tcPr>
            <w:tcW w:w="2405" w:type="dxa"/>
            <w:tcBorders>
              <w:bottom w:val="single" w:sz="4" w:space="0" w:color="auto"/>
            </w:tcBorders>
            <w:shd w:val="clear" w:color="auto" w:fill="4472C4" w:themeFill="accent1"/>
          </w:tcPr>
          <w:p w14:paraId="419D3E01" w14:textId="77777777" w:rsidR="0085514A" w:rsidRPr="003B3CA4" w:rsidRDefault="0085514A" w:rsidP="00FF58F1">
            <w:pPr>
              <w:rPr>
                <w:rFonts w:asciiTheme="minorHAnsi" w:hAnsiTheme="minorHAnsi" w:cstheme="minorHAnsi"/>
                <w:b/>
                <w:color w:val="FFFFFF" w:themeColor="background1"/>
                <w:sz w:val="20"/>
              </w:rPr>
            </w:pPr>
            <w:r w:rsidRPr="003B3CA4">
              <w:rPr>
                <w:rFonts w:asciiTheme="minorHAnsi" w:hAnsiTheme="minorHAnsi" w:cstheme="minorHAnsi"/>
                <w:b/>
                <w:color w:val="FFFFFF" w:themeColor="background1"/>
                <w:sz w:val="20"/>
              </w:rPr>
              <w:t xml:space="preserve">AREA 1 </w:t>
            </w:r>
          </w:p>
          <w:p w14:paraId="6856774A" w14:textId="77777777" w:rsidR="0085514A" w:rsidRPr="003B3CA4" w:rsidRDefault="0085514A" w:rsidP="00FF58F1">
            <w:pPr>
              <w:rPr>
                <w:rFonts w:asciiTheme="minorHAnsi" w:hAnsiTheme="minorHAnsi" w:cstheme="minorHAnsi"/>
                <w:b/>
                <w:color w:val="FFFFFF" w:themeColor="background1"/>
                <w:sz w:val="20"/>
              </w:rPr>
            </w:pPr>
            <w:r w:rsidRPr="003B3CA4">
              <w:rPr>
                <w:rFonts w:asciiTheme="minorHAnsi" w:hAnsiTheme="minorHAnsi" w:cstheme="minorHAnsi"/>
                <w:b/>
                <w:color w:val="FFFFFF" w:themeColor="background1"/>
                <w:sz w:val="20"/>
              </w:rPr>
              <w:t>PERSONALE</w:t>
            </w:r>
          </w:p>
        </w:tc>
        <w:tc>
          <w:tcPr>
            <w:tcW w:w="4394" w:type="dxa"/>
            <w:shd w:val="clear" w:color="auto" w:fill="4472C4" w:themeFill="accent1"/>
          </w:tcPr>
          <w:p w14:paraId="582B451F" w14:textId="77777777" w:rsidR="0085514A" w:rsidRPr="003B3CA4" w:rsidRDefault="0085514A" w:rsidP="00FF58F1">
            <w:pPr>
              <w:rPr>
                <w:rFonts w:asciiTheme="minorHAnsi" w:hAnsiTheme="minorHAnsi" w:cstheme="minorHAnsi"/>
                <w:b/>
                <w:color w:val="FFFFFF" w:themeColor="background1"/>
                <w:sz w:val="20"/>
              </w:rPr>
            </w:pPr>
            <w:r w:rsidRPr="003B3CA4">
              <w:rPr>
                <w:rFonts w:asciiTheme="minorHAnsi" w:hAnsiTheme="minorHAnsi" w:cstheme="minorHAnsi"/>
                <w:b/>
                <w:color w:val="FFFFFF" w:themeColor="background1"/>
                <w:sz w:val="20"/>
              </w:rPr>
              <w:t>PROCESSI</w:t>
            </w:r>
          </w:p>
        </w:tc>
        <w:tc>
          <w:tcPr>
            <w:tcW w:w="2694" w:type="dxa"/>
            <w:shd w:val="clear" w:color="auto" w:fill="4472C4" w:themeFill="accent1"/>
          </w:tcPr>
          <w:p w14:paraId="0F079E0A" w14:textId="77777777" w:rsidR="0085514A" w:rsidRPr="003B3CA4" w:rsidRDefault="0085514A" w:rsidP="00FF58F1">
            <w:pPr>
              <w:tabs>
                <w:tab w:val="left" w:pos="364"/>
              </w:tabs>
              <w:rPr>
                <w:rFonts w:asciiTheme="minorHAnsi" w:hAnsiTheme="minorHAnsi" w:cstheme="minorHAnsi"/>
                <w:b/>
                <w:color w:val="FFFFFF" w:themeColor="background1"/>
                <w:sz w:val="20"/>
              </w:rPr>
            </w:pPr>
            <w:r w:rsidRPr="003B3CA4">
              <w:rPr>
                <w:rFonts w:asciiTheme="minorHAnsi" w:hAnsiTheme="minorHAnsi" w:cstheme="minorHAnsi"/>
                <w:b/>
                <w:color w:val="FFFFFF" w:themeColor="background1"/>
                <w:sz w:val="20"/>
              </w:rPr>
              <w:t>SOGGETTI RESPONSABILI</w:t>
            </w:r>
          </w:p>
        </w:tc>
      </w:tr>
      <w:tr w:rsidR="0085514A" w:rsidRPr="003B3CA4" w14:paraId="7B2811BF" w14:textId="77777777" w:rsidTr="00FF58F1">
        <w:tc>
          <w:tcPr>
            <w:tcW w:w="2405" w:type="dxa"/>
            <w:tcBorders>
              <w:bottom w:val="nil"/>
            </w:tcBorders>
          </w:tcPr>
          <w:p w14:paraId="5CB6D2F3" w14:textId="77777777" w:rsidR="0085514A" w:rsidRPr="003B3CA4" w:rsidRDefault="0085514A" w:rsidP="00FF58F1">
            <w:pPr>
              <w:rPr>
                <w:rFonts w:asciiTheme="minorHAnsi" w:hAnsiTheme="minorHAnsi" w:cstheme="minorHAnsi"/>
                <w:b/>
                <w:sz w:val="20"/>
              </w:rPr>
            </w:pPr>
          </w:p>
        </w:tc>
        <w:tc>
          <w:tcPr>
            <w:tcW w:w="4394" w:type="dxa"/>
          </w:tcPr>
          <w:p w14:paraId="6CC7A1D2"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Reclutamento e modifica del rapporto di lavoro</w:t>
            </w:r>
          </w:p>
        </w:tc>
        <w:tc>
          <w:tcPr>
            <w:tcW w:w="2694" w:type="dxa"/>
          </w:tcPr>
          <w:p w14:paraId="4197E48F"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2550892B" w14:textId="77777777" w:rsidTr="00FF58F1">
        <w:tc>
          <w:tcPr>
            <w:tcW w:w="2405" w:type="dxa"/>
            <w:tcBorders>
              <w:top w:val="nil"/>
              <w:bottom w:val="nil"/>
            </w:tcBorders>
          </w:tcPr>
          <w:p w14:paraId="4B3DB762" w14:textId="77777777" w:rsidR="0085514A" w:rsidRPr="003B3CA4" w:rsidRDefault="0085514A" w:rsidP="00FF58F1">
            <w:pPr>
              <w:rPr>
                <w:rFonts w:asciiTheme="minorHAnsi" w:hAnsiTheme="minorHAnsi" w:cstheme="minorHAnsi"/>
                <w:b/>
                <w:sz w:val="20"/>
              </w:rPr>
            </w:pPr>
          </w:p>
        </w:tc>
        <w:tc>
          <w:tcPr>
            <w:tcW w:w="4394" w:type="dxa"/>
          </w:tcPr>
          <w:p w14:paraId="19B11321"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Processo di progressioni di carriera</w:t>
            </w:r>
          </w:p>
        </w:tc>
        <w:tc>
          <w:tcPr>
            <w:tcW w:w="2694" w:type="dxa"/>
          </w:tcPr>
          <w:p w14:paraId="39379B60"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1850658F" w14:textId="77777777" w:rsidTr="00FF58F1">
        <w:tc>
          <w:tcPr>
            <w:tcW w:w="2405" w:type="dxa"/>
            <w:tcBorders>
              <w:top w:val="nil"/>
            </w:tcBorders>
          </w:tcPr>
          <w:p w14:paraId="1DAB018D" w14:textId="77777777" w:rsidR="0085514A" w:rsidRPr="003B3CA4" w:rsidRDefault="0085514A" w:rsidP="00FF58F1">
            <w:pPr>
              <w:rPr>
                <w:rFonts w:asciiTheme="minorHAnsi" w:hAnsiTheme="minorHAnsi" w:cstheme="minorHAnsi"/>
                <w:b/>
                <w:sz w:val="20"/>
              </w:rPr>
            </w:pPr>
          </w:p>
        </w:tc>
        <w:tc>
          <w:tcPr>
            <w:tcW w:w="4394" w:type="dxa"/>
          </w:tcPr>
          <w:p w14:paraId="44674A46"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Processo di conferimento incarichi di collaborazione</w:t>
            </w:r>
          </w:p>
        </w:tc>
        <w:tc>
          <w:tcPr>
            <w:tcW w:w="2694" w:type="dxa"/>
          </w:tcPr>
          <w:p w14:paraId="49994748"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30245B8F" w14:textId="77777777" w:rsidTr="00FF58F1">
        <w:tc>
          <w:tcPr>
            <w:tcW w:w="2405" w:type="dxa"/>
            <w:tcBorders>
              <w:bottom w:val="single" w:sz="4" w:space="0" w:color="auto"/>
            </w:tcBorders>
            <w:shd w:val="clear" w:color="auto" w:fill="4472C4" w:themeFill="accent1"/>
          </w:tcPr>
          <w:p w14:paraId="5F54CE9A"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AREA 2</w:t>
            </w:r>
          </w:p>
          <w:p w14:paraId="77142507" w14:textId="4375EB90" w:rsidR="0085514A" w:rsidRPr="003B3CA4" w:rsidRDefault="004A3D0C" w:rsidP="00FF58F1">
            <w:pPr>
              <w:rPr>
                <w:rFonts w:asciiTheme="minorHAnsi" w:hAnsiTheme="minorHAnsi" w:cstheme="minorHAnsi"/>
                <w:b/>
                <w:bCs/>
                <w:color w:val="FFFFFF" w:themeColor="background1"/>
                <w:sz w:val="20"/>
              </w:rPr>
            </w:pPr>
            <w:r>
              <w:rPr>
                <w:rFonts w:asciiTheme="minorHAnsi" w:hAnsiTheme="minorHAnsi" w:cstheme="minorHAnsi"/>
                <w:b/>
                <w:color w:val="FFFFFF" w:themeColor="background1"/>
                <w:sz w:val="20"/>
              </w:rPr>
              <w:t>CONTRATTI PUBBLICI</w:t>
            </w:r>
          </w:p>
        </w:tc>
        <w:tc>
          <w:tcPr>
            <w:tcW w:w="4394" w:type="dxa"/>
            <w:shd w:val="clear" w:color="auto" w:fill="4472C4" w:themeFill="accent1"/>
          </w:tcPr>
          <w:p w14:paraId="5ADD8563"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PROCESSI</w:t>
            </w:r>
          </w:p>
        </w:tc>
        <w:tc>
          <w:tcPr>
            <w:tcW w:w="2694" w:type="dxa"/>
            <w:shd w:val="clear" w:color="auto" w:fill="4472C4" w:themeFill="accent1"/>
          </w:tcPr>
          <w:p w14:paraId="7F530CF0"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SOGGETTI RESPONSABILI</w:t>
            </w:r>
          </w:p>
        </w:tc>
      </w:tr>
      <w:tr w:rsidR="0085514A" w:rsidRPr="003B3CA4" w14:paraId="5C8B124D" w14:textId="77777777" w:rsidTr="00FF58F1">
        <w:tc>
          <w:tcPr>
            <w:tcW w:w="2405" w:type="dxa"/>
            <w:tcBorders>
              <w:bottom w:val="nil"/>
            </w:tcBorders>
          </w:tcPr>
          <w:p w14:paraId="7DD946E6" w14:textId="77777777" w:rsidR="0085514A" w:rsidRPr="003B3CA4" w:rsidRDefault="0085514A" w:rsidP="00FF58F1">
            <w:pPr>
              <w:rPr>
                <w:rFonts w:asciiTheme="minorHAnsi" w:hAnsiTheme="minorHAnsi" w:cstheme="minorHAnsi"/>
                <w:b/>
                <w:sz w:val="20"/>
              </w:rPr>
            </w:pPr>
          </w:p>
        </w:tc>
        <w:tc>
          <w:tcPr>
            <w:tcW w:w="4394" w:type="dxa"/>
          </w:tcPr>
          <w:p w14:paraId="1381F07A"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Affidamento di lavori, servizi e forniture</w:t>
            </w:r>
          </w:p>
        </w:tc>
        <w:tc>
          <w:tcPr>
            <w:tcW w:w="2694" w:type="dxa"/>
          </w:tcPr>
          <w:p w14:paraId="7AF322CD"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6BF6947F" w14:textId="77777777" w:rsidTr="00FF58F1">
        <w:tc>
          <w:tcPr>
            <w:tcW w:w="2405" w:type="dxa"/>
            <w:tcBorders>
              <w:top w:val="nil"/>
              <w:bottom w:val="single" w:sz="4" w:space="0" w:color="auto"/>
            </w:tcBorders>
          </w:tcPr>
          <w:p w14:paraId="5E49E951" w14:textId="77777777" w:rsidR="0085514A" w:rsidRPr="003B3CA4" w:rsidRDefault="0085514A" w:rsidP="00FF58F1">
            <w:pPr>
              <w:rPr>
                <w:rFonts w:asciiTheme="minorHAnsi" w:hAnsiTheme="minorHAnsi" w:cstheme="minorHAnsi"/>
                <w:b/>
                <w:sz w:val="20"/>
              </w:rPr>
            </w:pPr>
          </w:p>
        </w:tc>
        <w:tc>
          <w:tcPr>
            <w:tcW w:w="4394" w:type="dxa"/>
          </w:tcPr>
          <w:p w14:paraId="54889DFE"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Affidamento consulenze professionali</w:t>
            </w:r>
          </w:p>
        </w:tc>
        <w:tc>
          <w:tcPr>
            <w:tcW w:w="2694" w:type="dxa"/>
          </w:tcPr>
          <w:p w14:paraId="182203C0"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7500A1EA" w14:textId="77777777" w:rsidTr="00FF58F1">
        <w:tc>
          <w:tcPr>
            <w:tcW w:w="2405" w:type="dxa"/>
            <w:tcBorders>
              <w:top w:val="single" w:sz="4" w:space="0" w:color="auto"/>
              <w:bottom w:val="single" w:sz="4" w:space="0" w:color="auto"/>
            </w:tcBorders>
            <w:shd w:val="clear" w:color="auto" w:fill="4472C4" w:themeFill="accent1"/>
          </w:tcPr>
          <w:p w14:paraId="6DABAB5E"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AREA 3 PROVVEDIMENTI</w:t>
            </w:r>
          </w:p>
        </w:tc>
        <w:tc>
          <w:tcPr>
            <w:tcW w:w="4394" w:type="dxa"/>
            <w:shd w:val="clear" w:color="auto" w:fill="4472C4" w:themeFill="accent1"/>
          </w:tcPr>
          <w:p w14:paraId="6DDA3041"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PROCESSI</w:t>
            </w:r>
          </w:p>
        </w:tc>
        <w:tc>
          <w:tcPr>
            <w:tcW w:w="2694" w:type="dxa"/>
            <w:shd w:val="clear" w:color="auto" w:fill="4472C4" w:themeFill="accent1"/>
          </w:tcPr>
          <w:p w14:paraId="667A183C"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SOGGETTI RESPONSABILI</w:t>
            </w:r>
          </w:p>
        </w:tc>
      </w:tr>
      <w:tr w:rsidR="0085514A" w:rsidRPr="003B3CA4" w14:paraId="6E4D5396" w14:textId="77777777" w:rsidTr="00FF58F1">
        <w:tc>
          <w:tcPr>
            <w:tcW w:w="2405" w:type="dxa"/>
            <w:vMerge w:val="restart"/>
          </w:tcPr>
          <w:p w14:paraId="34509255" w14:textId="77777777" w:rsidR="0085514A" w:rsidRPr="003B3CA4" w:rsidRDefault="0085514A" w:rsidP="00FF58F1">
            <w:pPr>
              <w:autoSpaceDE w:val="0"/>
              <w:autoSpaceDN w:val="0"/>
              <w:adjustRightInd w:val="0"/>
              <w:contextualSpacing/>
              <w:rPr>
                <w:rFonts w:asciiTheme="minorHAnsi" w:hAnsiTheme="minorHAnsi" w:cstheme="minorHAnsi"/>
                <w:b/>
                <w:sz w:val="20"/>
              </w:rPr>
            </w:pPr>
            <w:r w:rsidRPr="003B3CA4">
              <w:rPr>
                <w:rFonts w:asciiTheme="minorHAnsi" w:hAnsiTheme="minorHAnsi" w:cstheme="minorHAnsi"/>
                <w:bCs/>
                <w:sz w:val="20"/>
              </w:rPr>
              <w:t>Provvedimenti con effetto economico diretto ed immediato</w:t>
            </w:r>
          </w:p>
        </w:tc>
        <w:tc>
          <w:tcPr>
            <w:tcW w:w="4394" w:type="dxa"/>
          </w:tcPr>
          <w:p w14:paraId="120A9854" w14:textId="77777777" w:rsidR="0085514A" w:rsidRPr="003B3CA4" w:rsidRDefault="0085514A" w:rsidP="00FF58F1">
            <w:pPr>
              <w:autoSpaceDE w:val="0"/>
              <w:autoSpaceDN w:val="0"/>
              <w:adjustRightInd w:val="0"/>
              <w:contextualSpacing/>
              <w:rPr>
                <w:rFonts w:asciiTheme="minorHAnsi" w:hAnsiTheme="minorHAnsi" w:cstheme="minorHAnsi"/>
                <w:bCs/>
                <w:sz w:val="20"/>
              </w:rPr>
            </w:pPr>
            <w:r w:rsidRPr="003B3CA4">
              <w:rPr>
                <w:rFonts w:asciiTheme="minorHAnsi" w:hAnsiTheme="minorHAnsi" w:cstheme="minorHAnsi"/>
                <w:bCs/>
                <w:sz w:val="20"/>
              </w:rPr>
              <w:t>Sovvenzioni e contributi:</w:t>
            </w:r>
          </w:p>
          <w:p w14:paraId="3B829300" w14:textId="77777777" w:rsidR="0085514A" w:rsidRPr="003B3CA4" w:rsidRDefault="0085514A" w:rsidP="00FF58F1">
            <w:pPr>
              <w:contextualSpacing/>
              <w:rPr>
                <w:rFonts w:asciiTheme="minorHAnsi" w:hAnsiTheme="minorHAnsi" w:cstheme="minorHAnsi"/>
                <w:bCs/>
                <w:sz w:val="20"/>
              </w:rPr>
            </w:pPr>
            <w:r w:rsidRPr="003B3CA4">
              <w:rPr>
                <w:rFonts w:asciiTheme="minorHAnsi" w:hAnsiTheme="minorHAnsi" w:cstheme="minorHAnsi"/>
                <w:bCs/>
                <w:sz w:val="20"/>
              </w:rPr>
              <w:t>Contributo a sostegno della professione</w:t>
            </w:r>
          </w:p>
        </w:tc>
        <w:tc>
          <w:tcPr>
            <w:tcW w:w="2694" w:type="dxa"/>
          </w:tcPr>
          <w:p w14:paraId="1B4E4197" w14:textId="77777777" w:rsidR="0085514A" w:rsidRPr="003B3CA4" w:rsidRDefault="0085514A" w:rsidP="00FF58F1">
            <w:pPr>
              <w:rPr>
                <w:rFonts w:asciiTheme="minorHAnsi" w:hAnsiTheme="minorHAnsi" w:cstheme="minorHAnsi"/>
                <w:bCs/>
                <w:sz w:val="20"/>
              </w:rPr>
            </w:pPr>
          </w:p>
          <w:p w14:paraId="2437087C"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1A356292" w14:textId="77777777" w:rsidTr="00FF58F1">
        <w:tc>
          <w:tcPr>
            <w:tcW w:w="2405" w:type="dxa"/>
            <w:vMerge/>
          </w:tcPr>
          <w:p w14:paraId="278C99D4" w14:textId="77777777" w:rsidR="0085514A" w:rsidRPr="003B3CA4" w:rsidRDefault="0085514A" w:rsidP="00FF58F1">
            <w:pPr>
              <w:rPr>
                <w:rFonts w:asciiTheme="minorHAnsi" w:hAnsiTheme="minorHAnsi" w:cstheme="minorHAnsi"/>
                <w:b/>
                <w:sz w:val="20"/>
              </w:rPr>
            </w:pPr>
          </w:p>
        </w:tc>
        <w:tc>
          <w:tcPr>
            <w:tcW w:w="4394" w:type="dxa"/>
          </w:tcPr>
          <w:p w14:paraId="57F62910" w14:textId="77777777" w:rsidR="0085514A" w:rsidRPr="003B3CA4" w:rsidRDefault="0085514A" w:rsidP="00FF58F1">
            <w:pPr>
              <w:ind w:left="111" w:hanging="111"/>
              <w:rPr>
                <w:rFonts w:asciiTheme="minorHAnsi" w:hAnsiTheme="minorHAnsi" w:cstheme="minorHAnsi"/>
                <w:bCs/>
                <w:sz w:val="20"/>
              </w:rPr>
            </w:pPr>
            <w:r w:rsidRPr="003B3CA4">
              <w:rPr>
                <w:rFonts w:asciiTheme="minorHAnsi" w:hAnsiTheme="minorHAnsi" w:cstheme="minorHAnsi"/>
                <w:bCs/>
                <w:sz w:val="20"/>
              </w:rPr>
              <w:t>Erogazione contributi a favore di terzi</w:t>
            </w:r>
          </w:p>
        </w:tc>
        <w:tc>
          <w:tcPr>
            <w:tcW w:w="2694" w:type="dxa"/>
          </w:tcPr>
          <w:p w14:paraId="19923CDB"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52D1BE71" w14:textId="77777777" w:rsidTr="00FF58F1">
        <w:tc>
          <w:tcPr>
            <w:tcW w:w="2405" w:type="dxa"/>
            <w:vMerge/>
            <w:tcBorders>
              <w:bottom w:val="single" w:sz="4" w:space="0" w:color="auto"/>
            </w:tcBorders>
          </w:tcPr>
          <w:p w14:paraId="0D1339AF" w14:textId="77777777" w:rsidR="0085514A" w:rsidRPr="003B3CA4" w:rsidRDefault="0085514A" w:rsidP="00FF58F1">
            <w:pPr>
              <w:autoSpaceDE w:val="0"/>
              <w:autoSpaceDN w:val="0"/>
              <w:adjustRightInd w:val="0"/>
              <w:contextualSpacing/>
              <w:rPr>
                <w:rFonts w:asciiTheme="minorHAnsi" w:hAnsiTheme="minorHAnsi" w:cstheme="minorHAnsi"/>
                <w:b/>
                <w:sz w:val="20"/>
              </w:rPr>
            </w:pPr>
          </w:p>
        </w:tc>
        <w:tc>
          <w:tcPr>
            <w:tcW w:w="4394" w:type="dxa"/>
            <w:tcBorders>
              <w:bottom w:val="single" w:sz="4" w:space="0" w:color="auto"/>
            </w:tcBorders>
          </w:tcPr>
          <w:p w14:paraId="35989C5B" w14:textId="77777777" w:rsidR="0085514A" w:rsidRPr="003B3CA4" w:rsidRDefault="0085514A" w:rsidP="00FF58F1">
            <w:pPr>
              <w:autoSpaceDE w:val="0"/>
              <w:autoSpaceDN w:val="0"/>
              <w:adjustRightInd w:val="0"/>
              <w:contextualSpacing/>
              <w:rPr>
                <w:rFonts w:asciiTheme="minorHAnsi" w:hAnsiTheme="minorHAnsi" w:cstheme="minorHAnsi"/>
                <w:bCs/>
                <w:sz w:val="20"/>
              </w:rPr>
            </w:pPr>
            <w:r w:rsidRPr="003B3CA4">
              <w:rPr>
                <w:rFonts w:asciiTheme="minorHAnsi" w:hAnsiTheme="minorHAnsi" w:cstheme="minorHAnsi"/>
                <w:bCs/>
                <w:sz w:val="20"/>
              </w:rPr>
              <w:t>Erogazioni liberali ad enti/ associazioni/ Federazioni/ Consulte/ Comitati</w:t>
            </w:r>
          </w:p>
        </w:tc>
        <w:tc>
          <w:tcPr>
            <w:tcW w:w="2694" w:type="dxa"/>
            <w:tcBorders>
              <w:bottom w:val="single" w:sz="4" w:space="0" w:color="auto"/>
            </w:tcBorders>
          </w:tcPr>
          <w:p w14:paraId="3AB32839" w14:textId="77777777" w:rsidR="0085514A" w:rsidRPr="003B3CA4" w:rsidRDefault="0085514A" w:rsidP="00FF58F1">
            <w:pPr>
              <w:rPr>
                <w:rFonts w:asciiTheme="minorHAnsi" w:hAnsiTheme="minorHAnsi" w:cstheme="minorHAnsi"/>
                <w:sz w:val="20"/>
              </w:rPr>
            </w:pPr>
          </w:p>
          <w:p w14:paraId="061AF265"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3EFEEE55" w14:textId="77777777" w:rsidTr="00FF58F1">
        <w:tc>
          <w:tcPr>
            <w:tcW w:w="2405" w:type="dxa"/>
            <w:tcBorders>
              <w:top w:val="nil"/>
            </w:tcBorders>
            <w:shd w:val="clear" w:color="auto" w:fill="4472C4" w:themeFill="accent1"/>
          </w:tcPr>
          <w:p w14:paraId="39EB78E5"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 xml:space="preserve">AREA 4 </w:t>
            </w:r>
          </w:p>
          <w:p w14:paraId="1989ACB4"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INCARICHI E NOMINE A SOGGETTI INTERNI ALL’ENTE</w:t>
            </w:r>
          </w:p>
        </w:tc>
        <w:tc>
          <w:tcPr>
            <w:tcW w:w="4394" w:type="dxa"/>
            <w:tcBorders>
              <w:top w:val="nil"/>
            </w:tcBorders>
            <w:shd w:val="clear" w:color="auto" w:fill="4472C4" w:themeFill="accent1"/>
          </w:tcPr>
          <w:p w14:paraId="51B3421E"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PROCESSI</w:t>
            </w:r>
          </w:p>
        </w:tc>
        <w:tc>
          <w:tcPr>
            <w:tcW w:w="2694" w:type="dxa"/>
            <w:tcBorders>
              <w:top w:val="nil"/>
            </w:tcBorders>
            <w:shd w:val="clear" w:color="auto" w:fill="4472C4" w:themeFill="accent1"/>
          </w:tcPr>
          <w:p w14:paraId="64FC52BC"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SOGGETTI RESPONSABILI</w:t>
            </w:r>
          </w:p>
        </w:tc>
      </w:tr>
      <w:tr w:rsidR="0085514A" w:rsidRPr="003B3CA4" w14:paraId="612D5A0D" w14:textId="77777777" w:rsidTr="00FF58F1">
        <w:tc>
          <w:tcPr>
            <w:tcW w:w="2405" w:type="dxa"/>
            <w:vMerge w:val="restart"/>
          </w:tcPr>
          <w:p w14:paraId="550A0C44" w14:textId="77777777" w:rsidR="0085514A" w:rsidRPr="003B3CA4" w:rsidRDefault="0085514A" w:rsidP="00FF58F1">
            <w:pPr>
              <w:rPr>
                <w:rFonts w:asciiTheme="minorHAnsi" w:hAnsiTheme="minorHAnsi" w:cstheme="minorHAnsi"/>
                <w:b/>
                <w:sz w:val="20"/>
              </w:rPr>
            </w:pPr>
          </w:p>
        </w:tc>
        <w:tc>
          <w:tcPr>
            <w:tcW w:w="4394" w:type="dxa"/>
          </w:tcPr>
          <w:p w14:paraId="7D85814A"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Affidamento incarichi esterni ai dipendenti</w:t>
            </w:r>
          </w:p>
        </w:tc>
        <w:tc>
          <w:tcPr>
            <w:tcW w:w="2694" w:type="dxa"/>
          </w:tcPr>
          <w:p w14:paraId="05BDE601"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05F2CA55" w14:textId="77777777" w:rsidTr="00FF58F1">
        <w:trPr>
          <w:trHeight w:val="356"/>
        </w:trPr>
        <w:tc>
          <w:tcPr>
            <w:tcW w:w="2405" w:type="dxa"/>
            <w:vMerge/>
          </w:tcPr>
          <w:p w14:paraId="23E48C93" w14:textId="77777777" w:rsidR="0085514A" w:rsidRPr="003B3CA4" w:rsidRDefault="0085514A" w:rsidP="00FF58F1">
            <w:pPr>
              <w:rPr>
                <w:rFonts w:asciiTheme="minorHAnsi" w:hAnsiTheme="minorHAnsi" w:cstheme="minorHAnsi"/>
                <w:b/>
                <w:sz w:val="20"/>
              </w:rPr>
            </w:pPr>
          </w:p>
        </w:tc>
        <w:tc>
          <w:tcPr>
            <w:tcW w:w="4394" w:type="dxa"/>
          </w:tcPr>
          <w:p w14:paraId="11F1B3CE"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Affidamento incarichi esterni a Consiglieri</w:t>
            </w:r>
          </w:p>
        </w:tc>
        <w:tc>
          <w:tcPr>
            <w:tcW w:w="2694" w:type="dxa"/>
          </w:tcPr>
          <w:p w14:paraId="008B957F"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7BF70C61" w14:textId="77777777" w:rsidTr="00FF58F1">
        <w:tc>
          <w:tcPr>
            <w:tcW w:w="2405" w:type="dxa"/>
            <w:shd w:val="clear" w:color="auto" w:fill="4472C4" w:themeFill="accent1"/>
          </w:tcPr>
          <w:p w14:paraId="4E48E443"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 xml:space="preserve">AREA 5 </w:t>
            </w:r>
          </w:p>
          <w:p w14:paraId="5D69CB51"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GESTIONE ECONOMICA DELL’ENTE</w:t>
            </w:r>
          </w:p>
        </w:tc>
        <w:tc>
          <w:tcPr>
            <w:tcW w:w="4394" w:type="dxa"/>
            <w:shd w:val="clear" w:color="auto" w:fill="4472C4" w:themeFill="accent1"/>
          </w:tcPr>
          <w:p w14:paraId="3EA9CF5F"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PROCESSI</w:t>
            </w:r>
          </w:p>
        </w:tc>
        <w:tc>
          <w:tcPr>
            <w:tcW w:w="2694" w:type="dxa"/>
            <w:shd w:val="clear" w:color="auto" w:fill="4472C4" w:themeFill="accent1"/>
          </w:tcPr>
          <w:p w14:paraId="13854D66" w14:textId="77777777" w:rsidR="0085514A" w:rsidRPr="003B3CA4" w:rsidRDefault="0085514A" w:rsidP="00FF58F1">
            <w:pPr>
              <w:rPr>
                <w:rFonts w:asciiTheme="minorHAnsi" w:hAnsiTheme="minorHAnsi" w:cstheme="minorHAnsi"/>
                <w:b/>
                <w:color w:val="FFFFFF" w:themeColor="background1"/>
                <w:sz w:val="20"/>
              </w:rPr>
            </w:pPr>
            <w:r w:rsidRPr="003B3CA4">
              <w:rPr>
                <w:rFonts w:asciiTheme="minorHAnsi" w:hAnsiTheme="minorHAnsi" w:cstheme="minorHAnsi"/>
                <w:b/>
                <w:bCs/>
                <w:color w:val="FFFFFF" w:themeColor="background1"/>
                <w:sz w:val="20"/>
              </w:rPr>
              <w:t>SOGGETTI RESPONSABILI</w:t>
            </w:r>
          </w:p>
        </w:tc>
      </w:tr>
      <w:tr w:rsidR="0085514A" w:rsidRPr="003B3CA4" w14:paraId="2CDF2A94" w14:textId="77777777" w:rsidTr="00FF58F1">
        <w:tc>
          <w:tcPr>
            <w:tcW w:w="2405" w:type="dxa"/>
            <w:vMerge w:val="restart"/>
          </w:tcPr>
          <w:p w14:paraId="4FA2ECA2" w14:textId="77777777" w:rsidR="0085514A" w:rsidRPr="003B3CA4" w:rsidRDefault="0085514A" w:rsidP="00FF58F1">
            <w:pPr>
              <w:rPr>
                <w:rFonts w:asciiTheme="minorHAnsi" w:hAnsiTheme="minorHAnsi" w:cstheme="minorHAnsi"/>
                <w:b/>
                <w:sz w:val="20"/>
              </w:rPr>
            </w:pPr>
          </w:p>
        </w:tc>
        <w:tc>
          <w:tcPr>
            <w:tcW w:w="4394" w:type="dxa"/>
          </w:tcPr>
          <w:p w14:paraId="385CE562"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Gestione delle entrate (quote annuali versate dagli iscritti)</w:t>
            </w:r>
          </w:p>
        </w:tc>
        <w:tc>
          <w:tcPr>
            <w:tcW w:w="2694" w:type="dxa"/>
          </w:tcPr>
          <w:p w14:paraId="5ED8B4F8"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Tesoriere</w:t>
            </w:r>
          </w:p>
          <w:p w14:paraId="3AA37C2A"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56434214" w14:textId="77777777" w:rsidTr="00FF58F1">
        <w:tc>
          <w:tcPr>
            <w:tcW w:w="2405" w:type="dxa"/>
            <w:vMerge/>
          </w:tcPr>
          <w:p w14:paraId="08714902" w14:textId="77777777" w:rsidR="0085514A" w:rsidRPr="003B3CA4" w:rsidRDefault="0085514A" w:rsidP="00FF58F1">
            <w:pPr>
              <w:rPr>
                <w:rFonts w:asciiTheme="minorHAnsi" w:hAnsiTheme="minorHAnsi" w:cstheme="minorHAnsi"/>
                <w:b/>
                <w:sz w:val="20"/>
              </w:rPr>
            </w:pPr>
          </w:p>
        </w:tc>
        <w:tc>
          <w:tcPr>
            <w:tcW w:w="4394" w:type="dxa"/>
          </w:tcPr>
          <w:p w14:paraId="7D0A9203"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Gestione della morosità</w:t>
            </w:r>
          </w:p>
        </w:tc>
        <w:tc>
          <w:tcPr>
            <w:tcW w:w="2694" w:type="dxa"/>
          </w:tcPr>
          <w:p w14:paraId="4FBDA739" w14:textId="77777777" w:rsidR="0085514A"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p w14:paraId="19907773" w14:textId="599695D1" w:rsidR="00987EF1" w:rsidRPr="003B3CA4" w:rsidRDefault="00987EF1" w:rsidP="00FF58F1">
            <w:pPr>
              <w:rPr>
                <w:rFonts w:asciiTheme="minorHAnsi" w:hAnsiTheme="minorHAnsi" w:cstheme="minorHAnsi"/>
                <w:bCs/>
                <w:sz w:val="20"/>
              </w:rPr>
            </w:pPr>
            <w:r>
              <w:rPr>
                <w:rFonts w:asciiTheme="minorHAnsi" w:hAnsiTheme="minorHAnsi" w:cstheme="minorHAnsi"/>
                <w:bCs/>
                <w:sz w:val="20"/>
              </w:rPr>
              <w:t>Consiglio di Disciplina</w:t>
            </w:r>
          </w:p>
        </w:tc>
      </w:tr>
      <w:tr w:rsidR="0085514A" w:rsidRPr="003B3CA4" w14:paraId="3FD843AD" w14:textId="77777777" w:rsidTr="00FF58F1">
        <w:tc>
          <w:tcPr>
            <w:tcW w:w="2405" w:type="dxa"/>
            <w:vMerge/>
          </w:tcPr>
          <w:p w14:paraId="6D4AE828" w14:textId="77777777" w:rsidR="0085514A" w:rsidRPr="003B3CA4" w:rsidRDefault="0085514A" w:rsidP="00FF58F1">
            <w:pPr>
              <w:rPr>
                <w:rFonts w:asciiTheme="minorHAnsi" w:hAnsiTheme="minorHAnsi" w:cstheme="minorHAnsi"/>
                <w:b/>
                <w:sz w:val="20"/>
              </w:rPr>
            </w:pPr>
          </w:p>
        </w:tc>
        <w:tc>
          <w:tcPr>
            <w:tcW w:w="4394" w:type="dxa"/>
          </w:tcPr>
          <w:p w14:paraId="6DB94023"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Spese/rimborsi/missioni e trasferte dei Consiglieri</w:t>
            </w:r>
          </w:p>
        </w:tc>
        <w:tc>
          <w:tcPr>
            <w:tcW w:w="2694" w:type="dxa"/>
          </w:tcPr>
          <w:p w14:paraId="76DE776C"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Tesoriere</w:t>
            </w:r>
          </w:p>
          <w:p w14:paraId="4F985C0D"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Presidente</w:t>
            </w:r>
          </w:p>
          <w:p w14:paraId="23103544"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Segretario</w:t>
            </w:r>
          </w:p>
        </w:tc>
      </w:tr>
      <w:tr w:rsidR="0085514A" w:rsidRPr="003B3CA4" w14:paraId="1B50D25E" w14:textId="77777777" w:rsidTr="003C173D">
        <w:tc>
          <w:tcPr>
            <w:tcW w:w="2405" w:type="dxa"/>
            <w:vMerge/>
            <w:tcBorders>
              <w:bottom w:val="single" w:sz="4" w:space="0" w:color="auto"/>
            </w:tcBorders>
          </w:tcPr>
          <w:p w14:paraId="66A912BF" w14:textId="77777777" w:rsidR="0085514A" w:rsidRPr="003B3CA4" w:rsidRDefault="0085514A" w:rsidP="00FF58F1">
            <w:pPr>
              <w:rPr>
                <w:rFonts w:asciiTheme="minorHAnsi" w:hAnsiTheme="minorHAnsi" w:cstheme="minorHAnsi"/>
                <w:b/>
                <w:sz w:val="20"/>
              </w:rPr>
            </w:pPr>
          </w:p>
        </w:tc>
        <w:tc>
          <w:tcPr>
            <w:tcW w:w="4394" w:type="dxa"/>
            <w:tcBorders>
              <w:bottom w:val="single" w:sz="4" w:space="0" w:color="auto"/>
            </w:tcBorders>
          </w:tcPr>
          <w:p w14:paraId="7F410D7D"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Gestione ordinaria dell’ente spese correnti e funzionali</w:t>
            </w:r>
          </w:p>
        </w:tc>
        <w:tc>
          <w:tcPr>
            <w:tcW w:w="2694" w:type="dxa"/>
            <w:tcBorders>
              <w:bottom w:val="single" w:sz="4" w:space="0" w:color="auto"/>
            </w:tcBorders>
          </w:tcPr>
          <w:p w14:paraId="7DAF6805"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Tesoriere</w:t>
            </w:r>
          </w:p>
          <w:p w14:paraId="4D369282"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Presidente</w:t>
            </w:r>
          </w:p>
          <w:p w14:paraId="419F6775"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Segretario</w:t>
            </w:r>
          </w:p>
        </w:tc>
      </w:tr>
      <w:tr w:rsidR="003C173D" w:rsidRPr="003B3CA4" w14:paraId="720C023F" w14:textId="77777777" w:rsidTr="003C173D">
        <w:tc>
          <w:tcPr>
            <w:tcW w:w="2405" w:type="dxa"/>
            <w:tcBorders>
              <w:left w:val="nil"/>
              <w:bottom w:val="nil"/>
              <w:right w:val="nil"/>
            </w:tcBorders>
          </w:tcPr>
          <w:p w14:paraId="2CE7EE7C" w14:textId="77777777" w:rsidR="003C173D" w:rsidRDefault="003C173D" w:rsidP="00FF58F1">
            <w:pPr>
              <w:rPr>
                <w:rFonts w:asciiTheme="minorHAnsi" w:hAnsiTheme="minorHAnsi" w:cstheme="minorHAnsi"/>
                <w:b/>
                <w:sz w:val="20"/>
              </w:rPr>
            </w:pPr>
          </w:p>
          <w:p w14:paraId="2AA7035E" w14:textId="51BF247F" w:rsidR="003C173D" w:rsidRPr="003B3CA4" w:rsidRDefault="003C173D" w:rsidP="00FF58F1">
            <w:pPr>
              <w:rPr>
                <w:rFonts w:asciiTheme="minorHAnsi" w:hAnsiTheme="minorHAnsi" w:cstheme="minorHAnsi"/>
                <w:b/>
                <w:sz w:val="20"/>
              </w:rPr>
            </w:pPr>
          </w:p>
        </w:tc>
        <w:tc>
          <w:tcPr>
            <w:tcW w:w="4394" w:type="dxa"/>
            <w:tcBorders>
              <w:left w:val="nil"/>
              <w:bottom w:val="nil"/>
              <w:right w:val="nil"/>
            </w:tcBorders>
          </w:tcPr>
          <w:p w14:paraId="64390051" w14:textId="77777777" w:rsidR="003C173D" w:rsidRPr="003B3CA4" w:rsidRDefault="003C173D" w:rsidP="00FF58F1">
            <w:pPr>
              <w:rPr>
                <w:rFonts w:asciiTheme="minorHAnsi" w:hAnsiTheme="minorHAnsi" w:cstheme="minorHAnsi"/>
                <w:bCs/>
                <w:sz w:val="20"/>
              </w:rPr>
            </w:pPr>
          </w:p>
        </w:tc>
        <w:tc>
          <w:tcPr>
            <w:tcW w:w="2694" w:type="dxa"/>
            <w:tcBorders>
              <w:left w:val="nil"/>
              <w:bottom w:val="nil"/>
              <w:right w:val="nil"/>
            </w:tcBorders>
          </w:tcPr>
          <w:p w14:paraId="79CE1517" w14:textId="77777777" w:rsidR="003C173D" w:rsidRPr="003B3CA4" w:rsidRDefault="003C173D" w:rsidP="00FF58F1">
            <w:pPr>
              <w:rPr>
                <w:rFonts w:asciiTheme="minorHAnsi" w:hAnsiTheme="minorHAnsi" w:cstheme="minorHAnsi"/>
                <w:bCs/>
                <w:sz w:val="20"/>
              </w:rPr>
            </w:pPr>
          </w:p>
        </w:tc>
      </w:tr>
      <w:tr w:rsidR="0085514A" w:rsidRPr="003B3CA4" w14:paraId="5A8A3234" w14:textId="77777777" w:rsidTr="003C173D">
        <w:tc>
          <w:tcPr>
            <w:tcW w:w="2405" w:type="dxa"/>
            <w:tcBorders>
              <w:top w:val="nil"/>
            </w:tcBorders>
            <w:shd w:val="clear" w:color="auto" w:fill="4472C4" w:themeFill="accent1"/>
          </w:tcPr>
          <w:p w14:paraId="06A311FB"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lastRenderedPageBreak/>
              <w:t xml:space="preserve">AREA 6 </w:t>
            </w:r>
          </w:p>
          <w:p w14:paraId="38F575A5"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 xml:space="preserve">RISCHI SPECIFICI </w:t>
            </w:r>
          </w:p>
        </w:tc>
        <w:tc>
          <w:tcPr>
            <w:tcW w:w="4394" w:type="dxa"/>
            <w:tcBorders>
              <w:top w:val="nil"/>
            </w:tcBorders>
            <w:shd w:val="clear" w:color="auto" w:fill="4472C4" w:themeFill="accent1"/>
          </w:tcPr>
          <w:p w14:paraId="3BAEFBE8"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PROCESSI</w:t>
            </w:r>
          </w:p>
        </w:tc>
        <w:tc>
          <w:tcPr>
            <w:tcW w:w="2694" w:type="dxa"/>
            <w:tcBorders>
              <w:top w:val="nil"/>
            </w:tcBorders>
            <w:shd w:val="clear" w:color="auto" w:fill="4472C4" w:themeFill="accent1"/>
          </w:tcPr>
          <w:p w14:paraId="4302B944" w14:textId="77777777" w:rsidR="0085514A" w:rsidRPr="003B3CA4" w:rsidRDefault="0085514A" w:rsidP="00FF58F1">
            <w:pPr>
              <w:rPr>
                <w:rFonts w:asciiTheme="minorHAnsi" w:hAnsiTheme="minorHAnsi" w:cstheme="minorHAnsi"/>
                <w:b/>
                <w:bCs/>
                <w:color w:val="FFFFFF" w:themeColor="background1"/>
                <w:sz w:val="20"/>
              </w:rPr>
            </w:pPr>
            <w:r w:rsidRPr="003B3CA4">
              <w:rPr>
                <w:rFonts w:asciiTheme="minorHAnsi" w:hAnsiTheme="minorHAnsi" w:cstheme="minorHAnsi"/>
                <w:b/>
                <w:bCs/>
                <w:color w:val="FFFFFF" w:themeColor="background1"/>
                <w:sz w:val="20"/>
              </w:rPr>
              <w:t>SOGGETTI RESPONSABILI</w:t>
            </w:r>
          </w:p>
        </w:tc>
      </w:tr>
      <w:tr w:rsidR="0085514A" w:rsidRPr="003B3CA4" w14:paraId="4DCD7393" w14:textId="77777777" w:rsidTr="00FF58F1">
        <w:tc>
          <w:tcPr>
            <w:tcW w:w="2405" w:type="dxa"/>
            <w:vMerge w:val="restart"/>
          </w:tcPr>
          <w:p w14:paraId="02B4E031"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
                <w:sz w:val="20"/>
              </w:rPr>
              <w:t>Formazione Professionale continua</w:t>
            </w:r>
          </w:p>
        </w:tc>
        <w:tc>
          <w:tcPr>
            <w:tcW w:w="4394" w:type="dxa"/>
          </w:tcPr>
          <w:p w14:paraId="70096F78"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Organizzazione eventi formativi in proprio</w:t>
            </w:r>
          </w:p>
        </w:tc>
        <w:tc>
          <w:tcPr>
            <w:tcW w:w="2694" w:type="dxa"/>
          </w:tcPr>
          <w:p w14:paraId="35064D3A"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79D8587A" w14:textId="77777777" w:rsidTr="00FF58F1">
        <w:tc>
          <w:tcPr>
            <w:tcW w:w="2405" w:type="dxa"/>
            <w:vMerge/>
          </w:tcPr>
          <w:p w14:paraId="5DD7AF82" w14:textId="77777777" w:rsidR="0085514A" w:rsidRPr="003B3CA4" w:rsidRDefault="0085514A" w:rsidP="00FF58F1">
            <w:pPr>
              <w:rPr>
                <w:rFonts w:asciiTheme="minorHAnsi" w:hAnsiTheme="minorHAnsi" w:cstheme="minorHAnsi"/>
                <w:b/>
                <w:sz w:val="20"/>
              </w:rPr>
            </w:pPr>
          </w:p>
        </w:tc>
        <w:tc>
          <w:tcPr>
            <w:tcW w:w="4394" w:type="dxa"/>
          </w:tcPr>
          <w:p w14:paraId="3674F7A7" w14:textId="77777777" w:rsidR="0085514A" w:rsidRPr="003B3CA4" w:rsidRDefault="0085514A" w:rsidP="00FF58F1">
            <w:pPr>
              <w:autoSpaceDE w:val="0"/>
              <w:autoSpaceDN w:val="0"/>
              <w:adjustRightInd w:val="0"/>
              <w:rPr>
                <w:rFonts w:asciiTheme="minorHAnsi" w:hAnsiTheme="minorHAnsi" w:cstheme="minorHAnsi"/>
                <w:b/>
                <w:sz w:val="20"/>
              </w:rPr>
            </w:pPr>
            <w:r w:rsidRPr="003B3CA4">
              <w:rPr>
                <w:rFonts w:asciiTheme="minorHAnsi" w:hAnsiTheme="minorHAnsi" w:cstheme="minorHAnsi"/>
                <w:bCs/>
                <w:sz w:val="20"/>
              </w:rPr>
              <w:t>Organizzazione eventi in proprio con sponsor</w:t>
            </w:r>
          </w:p>
        </w:tc>
        <w:tc>
          <w:tcPr>
            <w:tcW w:w="2694" w:type="dxa"/>
          </w:tcPr>
          <w:p w14:paraId="404D8AF3"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177F81E8" w14:textId="77777777" w:rsidTr="00FF58F1">
        <w:tc>
          <w:tcPr>
            <w:tcW w:w="2405" w:type="dxa"/>
            <w:vMerge/>
          </w:tcPr>
          <w:p w14:paraId="7BC7361B" w14:textId="77777777" w:rsidR="0085514A" w:rsidRPr="003B3CA4" w:rsidRDefault="0085514A" w:rsidP="00FF58F1">
            <w:pPr>
              <w:rPr>
                <w:rFonts w:asciiTheme="minorHAnsi" w:hAnsiTheme="minorHAnsi" w:cstheme="minorHAnsi"/>
                <w:b/>
                <w:sz w:val="20"/>
              </w:rPr>
            </w:pPr>
          </w:p>
        </w:tc>
        <w:tc>
          <w:tcPr>
            <w:tcW w:w="4394" w:type="dxa"/>
          </w:tcPr>
          <w:p w14:paraId="24739854"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Organizzazione eventi in partnership</w:t>
            </w:r>
          </w:p>
        </w:tc>
        <w:tc>
          <w:tcPr>
            <w:tcW w:w="2694" w:type="dxa"/>
          </w:tcPr>
          <w:p w14:paraId="01A7A55D"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5D4DAF3F" w14:textId="77777777" w:rsidTr="00FF58F1">
        <w:tc>
          <w:tcPr>
            <w:tcW w:w="2405" w:type="dxa"/>
            <w:vMerge/>
          </w:tcPr>
          <w:p w14:paraId="11A75FB3" w14:textId="77777777" w:rsidR="0085514A" w:rsidRPr="003B3CA4" w:rsidRDefault="0085514A" w:rsidP="00FF58F1">
            <w:pPr>
              <w:rPr>
                <w:rFonts w:asciiTheme="minorHAnsi" w:hAnsiTheme="minorHAnsi" w:cstheme="minorHAnsi"/>
                <w:b/>
                <w:sz w:val="20"/>
              </w:rPr>
            </w:pPr>
          </w:p>
        </w:tc>
        <w:tc>
          <w:tcPr>
            <w:tcW w:w="4394" w:type="dxa"/>
          </w:tcPr>
          <w:p w14:paraId="5D0F20C4"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Organizzazione e accreditamento eventi di provider terzi</w:t>
            </w:r>
          </w:p>
        </w:tc>
        <w:tc>
          <w:tcPr>
            <w:tcW w:w="2694" w:type="dxa"/>
          </w:tcPr>
          <w:p w14:paraId="2868F362"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02044191" w14:textId="77777777" w:rsidTr="00FF58F1">
        <w:tc>
          <w:tcPr>
            <w:tcW w:w="2405" w:type="dxa"/>
            <w:vMerge/>
          </w:tcPr>
          <w:p w14:paraId="0848EA05" w14:textId="77777777" w:rsidR="0085514A" w:rsidRPr="003B3CA4" w:rsidRDefault="0085514A" w:rsidP="00FF58F1">
            <w:pPr>
              <w:rPr>
                <w:rFonts w:asciiTheme="minorHAnsi" w:hAnsiTheme="minorHAnsi" w:cstheme="minorHAnsi"/>
                <w:b/>
                <w:sz w:val="20"/>
              </w:rPr>
            </w:pPr>
          </w:p>
        </w:tc>
        <w:tc>
          <w:tcPr>
            <w:tcW w:w="4394" w:type="dxa"/>
          </w:tcPr>
          <w:p w14:paraId="70466508"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Concessione patrocinio ad eventi formativi di terzi</w:t>
            </w:r>
          </w:p>
        </w:tc>
        <w:tc>
          <w:tcPr>
            <w:tcW w:w="2694" w:type="dxa"/>
          </w:tcPr>
          <w:p w14:paraId="579ECBFB"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4B74DAB8" w14:textId="77777777" w:rsidTr="00FF58F1">
        <w:tc>
          <w:tcPr>
            <w:tcW w:w="2405" w:type="dxa"/>
            <w:vMerge w:val="restart"/>
          </w:tcPr>
          <w:p w14:paraId="785401EF"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
                <w:sz w:val="20"/>
              </w:rPr>
              <w:t>Provvedimenti senza effetto economico diretto ed immediato</w:t>
            </w:r>
          </w:p>
        </w:tc>
        <w:tc>
          <w:tcPr>
            <w:tcW w:w="4394" w:type="dxa"/>
          </w:tcPr>
          <w:p w14:paraId="49DB18C0"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Iscrizione all’Albo</w:t>
            </w:r>
          </w:p>
        </w:tc>
        <w:tc>
          <w:tcPr>
            <w:tcW w:w="2694" w:type="dxa"/>
          </w:tcPr>
          <w:p w14:paraId="75514FF2"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3CE04757" w14:textId="77777777" w:rsidTr="00FF58F1">
        <w:tc>
          <w:tcPr>
            <w:tcW w:w="2405" w:type="dxa"/>
            <w:vMerge/>
          </w:tcPr>
          <w:p w14:paraId="5CF79C95" w14:textId="77777777" w:rsidR="0085514A" w:rsidRPr="003B3CA4" w:rsidRDefault="0085514A" w:rsidP="00FF58F1">
            <w:pPr>
              <w:rPr>
                <w:rFonts w:asciiTheme="minorHAnsi" w:hAnsiTheme="minorHAnsi" w:cstheme="minorHAnsi"/>
                <w:b/>
                <w:sz w:val="20"/>
              </w:rPr>
            </w:pPr>
          </w:p>
        </w:tc>
        <w:tc>
          <w:tcPr>
            <w:tcW w:w="4394" w:type="dxa"/>
          </w:tcPr>
          <w:p w14:paraId="223EF4DF" w14:textId="662EC6CD"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Cancellazione d</w:t>
            </w:r>
            <w:r w:rsidR="00F863C6">
              <w:rPr>
                <w:rFonts w:asciiTheme="minorHAnsi" w:hAnsiTheme="minorHAnsi" w:cstheme="minorHAnsi"/>
                <w:sz w:val="20"/>
              </w:rPr>
              <w:t>a</w:t>
            </w:r>
            <w:r w:rsidRPr="003B3CA4">
              <w:rPr>
                <w:rFonts w:asciiTheme="minorHAnsi" w:hAnsiTheme="minorHAnsi" w:cstheme="minorHAnsi"/>
                <w:sz w:val="20"/>
              </w:rPr>
              <w:t>ll’Albo</w:t>
            </w:r>
          </w:p>
        </w:tc>
        <w:tc>
          <w:tcPr>
            <w:tcW w:w="2694" w:type="dxa"/>
          </w:tcPr>
          <w:p w14:paraId="6444C256"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0D015FEC" w14:textId="77777777" w:rsidTr="00FF58F1">
        <w:tc>
          <w:tcPr>
            <w:tcW w:w="2405" w:type="dxa"/>
            <w:vMerge/>
          </w:tcPr>
          <w:p w14:paraId="031DB63E" w14:textId="77777777" w:rsidR="0085514A" w:rsidRPr="003B3CA4" w:rsidRDefault="0085514A" w:rsidP="00FF58F1">
            <w:pPr>
              <w:rPr>
                <w:rFonts w:asciiTheme="minorHAnsi" w:hAnsiTheme="minorHAnsi" w:cstheme="minorHAnsi"/>
                <w:b/>
                <w:sz w:val="20"/>
              </w:rPr>
            </w:pPr>
          </w:p>
        </w:tc>
        <w:tc>
          <w:tcPr>
            <w:tcW w:w="4394" w:type="dxa"/>
          </w:tcPr>
          <w:p w14:paraId="25E50FA3"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Trasferimento</w:t>
            </w:r>
          </w:p>
        </w:tc>
        <w:tc>
          <w:tcPr>
            <w:tcW w:w="2694" w:type="dxa"/>
          </w:tcPr>
          <w:p w14:paraId="5F95B303"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3075310B" w14:textId="77777777" w:rsidTr="00FF58F1">
        <w:tc>
          <w:tcPr>
            <w:tcW w:w="2405" w:type="dxa"/>
            <w:vMerge/>
          </w:tcPr>
          <w:p w14:paraId="08C98E72" w14:textId="77777777" w:rsidR="0085514A" w:rsidRPr="003B3CA4" w:rsidRDefault="0085514A" w:rsidP="00FF58F1">
            <w:pPr>
              <w:rPr>
                <w:rFonts w:asciiTheme="minorHAnsi" w:hAnsiTheme="minorHAnsi" w:cstheme="minorHAnsi"/>
                <w:b/>
                <w:sz w:val="20"/>
              </w:rPr>
            </w:pPr>
          </w:p>
        </w:tc>
        <w:tc>
          <w:tcPr>
            <w:tcW w:w="4394" w:type="dxa"/>
          </w:tcPr>
          <w:p w14:paraId="376A573F"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Sospensione</w:t>
            </w:r>
          </w:p>
        </w:tc>
        <w:tc>
          <w:tcPr>
            <w:tcW w:w="2694" w:type="dxa"/>
          </w:tcPr>
          <w:p w14:paraId="05A1EFB2"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747EFCC1" w14:textId="77777777" w:rsidTr="00FF58F1">
        <w:tc>
          <w:tcPr>
            <w:tcW w:w="2405" w:type="dxa"/>
            <w:vMerge/>
          </w:tcPr>
          <w:p w14:paraId="1AE74160" w14:textId="77777777" w:rsidR="0085514A" w:rsidRPr="003B3CA4" w:rsidRDefault="0085514A" w:rsidP="00FF58F1">
            <w:pPr>
              <w:rPr>
                <w:rFonts w:asciiTheme="minorHAnsi" w:hAnsiTheme="minorHAnsi" w:cstheme="minorHAnsi"/>
                <w:b/>
                <w:sz w:val="20"/>
              </w:rPr>
            </w:pPr>
          </w:p>
        </w:tc>
        <w:tc>
          <w:tcPr>
            <w:tcW w:w="4394" w:type="dxa"/>
          </w:tcPr>
          <w:p w14:paraId="34C3B334"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Iscrizione all’Albo dei Collaudatori</w:t>
            </w:r>
          </w:p>
        </w:tc>
        <w:tc>
          <w:tcPr>
            <w:tcW w:w="2694" w:type="dxa"/>
          </w:tcPr>
          <w:p w14:paraId="52BE95A0"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20CDFFA9" w14:textId="77777777" w:rsidTr="00FF58F1">
        <w:tc>
          <w:tcPr>
            <w:tcW w:w="2405" w:type="dxa"/>
            <w:vMerge/>
          </w:tcPr>
          <w:p w14:paraId="46B36BF4" w14:textId="77777777" w:rsidR="0085514A" w:rsidRPr="003B3CA4" w:rsidRDefault="0085514A" w:rsidP="00FF58F1">
            <w:pPr>
              <w:rPr>
                <w:rFonts w:asciiTheme="minorHAnsi" w:hAnsiTheme="minorHAnsi" w:cstheme="minorHAnsi"/>
                <w:b/>
                <w:sz w:val="20"/>
              </w:rPr>
            </w:pPr>
          </w:p>
        </w:tc>
        <w:tc>
          <w:tcPr>
            <w:tcW w:w="4394" w:type="dxa"/>
          </w:tcPr>
          <w:p w14:paraId="6C414295"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Iscrizione all’Albo Specialisti</w:t>
            </w:r>
          </w:p>
        </w:tc>
        <w:tc>
          <w:tcPr>
            <w:tcW w:w="2694" w:type="dxa"/>
          </w:tcPr>
          <w:p w14:paraId="1EA45141"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4C9AC5C9" w14:textId="77777777" w:rsidTr="00FF58F1">
        <w:tc>
          <w:tcPr>
            <w:tcW w:w="2405" w:type="dxa"/>
            <w:vMerge/>
          </w:tcPr>
          <w:p w14:paraId="19D5B018" w14:textId="77777777" w:rsidR="0085514A" w:rsidRPr="003B3CA4" w:rsidRDefault="0085514A" w:rsidP="00FF58F1">
            <w:pPr>
              <w:rPr>
                <w:rFonts w:asciiTheme="minorHAnsi" w:hAnsiTheme="minorHAnsi" w:cstheme="minorHAnsi"/>
                <w:b/>
                <w:sz w:val="20"/>
              </w:rPr>
            </w:pPr>
          </w:p>
        </w:tc>
        <w:tc>
          <w:tcPr>
            <w:tcW w:w="4394" w:type="dxa"/>
          </w:tcPr>
          <w:p w14:paraId="35D136F3"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sz w:val="20"/>
              </w:rPr>
              <w:t>Iscrizione agli elenchi ministeriali prevenzione incendi</w:t>
            </w:r>
          </w:p>
        </w:tc>
        <w:tc>
          <w:tcPr>
            <w:tcW w:w="2694" w:type="dxa"/>
          </w:tcPr>
          <w:p w14:paraId="3635E4E4"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Consiglio dell’Ordine</w:t>
            </w:r>
          </w:p>
        </w:tc>
      </w:tr>
      <w:tr w:rsidR="0085514A" w:rsidRPr="003B3CA4" w14:paraId="6477FE51" w14:textId="77777777" w:rsidTr="00FF58F1">
        <w:tc>
          <w:tcPr>
            <w:tcW w:w="2405" w:type="dxa"/>
            <w:vMerge/>
          </w:tcPr>
          <w:p w14:paraId="68A28A62" w14:textId="77777777" w:rsidR="0085514A" w:rsidRPr="003B3CA4" w:rsidRDefault="0085514A" w:rsidP="00FF58F1">
            <w:pPr>
              <w:rPr>
                <w:rFonts w:asciiTheme="minorHAnsi" w:hAnsiTheme="minorHAnsi" w:cstheme="minorHAnsi"/>
                <w:b/>
                <w:sz w:val="20"/>
              </w:rPr>
            </w:pPr>
          </w:p>
        </w:tc>
        <w:tc>
          <w:tcPr>
            <w:tcW w:w="4394" w:type="dxa"/>
          </w:tcPr>
          <w:p w14:paraId="3EA3ADB0"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Concessione esoneri dall’attività formativa</w:t>
            </w:r>
          </w:p>
        </w:tc>
        <w:tc>
          <w:tcPr>
            <w:tcW w:w="2694" w:type="dxa"/>
          </w:tcPr>
          <w:p w14:paraId="284B1BD8"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4F3E1AEA" w14:textId="77777777" w:rsidTr="00FF58F1">
        <w:tc>
          <w:tcPr>
            <w:tcW w:w="2405" w:type="dxa"/>
            <w:vMerge/>
          </w:tcPr>
          <w:p w14:paraId="6A6442E3" w14:textId="77777777" w:rsidR="0085514A" w:rsidRPr="003B3CA4" w:rsidRDefault="0085514A" w:rsidP="00FF58F1">
            <w:pPr>
              <w:rPr>
                <w:rFonts w:asciiTheme="minorHAnsi" w:hAnsiTheme="minorHAnsi" w:cstheme="minorHAnsi"/>
                <w:b/>
                <w:sz w:val="20"/>
              </w:rPr>
            </w:pPr>
          </w:p>
        </w:tc>
        <w:tc>
          <w:tcPr>
            <w:tcW w:w="4394" w:type="dxa"/>
          </w:tcPr>
          <w:p w14:paraId="2366FA06"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Processo concessione patrocinio gratuito ad iniziative di terzi</w:t>
            </w:r>
          </w:p>
        </w:tc>
        <w:tc>
          <w:tcPr>
            <w:tcW w:w="2694" w:type="dxa"/>
          </w:tcPr>
          <w:p w14:paraId="40927FD0"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14ADF534" w14:textId="77777777" w:rsidTr="00FF58F1">
        <w:tc>
          <w:tcPr>
            <w:tcW w:w="2405" w:type="dxa"/>
            <w:vMerge w:val="restart"/>
          </w:tcPr>
          <w:p w14:paraId="1C9B605F" w14:textId="77777777" w:rsidR="0085514A" w:rsidRPr="003B3CA4" w:rsidRDefault="0085514A" w:rsidP="00FF58F1">
            <w:pPr>
              <w:tabs>
                <w:tab w:val="left" w:pos="1005"/>
              </w:tabs>
              <w:rPr>
                <w:rFonts w:asciiTheme="minorHAnsi" w:hAnsiTheme="minorHAnsi" w:cstheme="minorHAnsi"/>
                <w:b/>
                <w:sz w:val="20"/>
              </w:rPr>
            </w:pPr>
            <w:r w:rsidRPr="003B3CA4">
              <w:rPr>
                <w:rFonts w:asciiTheme="minorHAnsi" w:hAnsiTheme="minorHAnsi" w:cstheme="minorHAnsi"/>
                <w:b/>
                <w:sz w:val="20"/>
              </w:rPr>
              <w:t>Valutazione congruità dei compensi</w:t>
            </w:r>
          </w:p>
        </w:tc>
        <w:tc>
          <w:tcPr>
            <w:tcW w:w="4394" w:type="dxa"/>
          </w:tcPr>
          <w:p w14:paraId="0FCCDC6E" w14:textId="77777777" w:rsidR="0085514A" w:rsidRPr="003B3CA4" w:rsidRDefault="0085514A" w:rsidP="00FF58F1">
            <w:pPr>
              <w:tabs>
                <w:tab w:val="left" w:pos="1005"/>
              </w:tabs>
              <w:rPr>
                <w:rFonts w:asciiTheme="minorHAnsi" w:hAnsiTheme="minorHAnsi" w:cstheme="minorHAnsi"/>
                <w:b/>
                <w:sz w:val="20"/>
              </w:rPr>
            </w:pPr>
            <w:r w:rsidRPr="003B3CA4">
              <w:rPr>
                <w:rFonts w:asciiTheme="minorHAnsi" w:hAnsiTheme="minorHAnsi" w:cstheme="minorHAnsi"/>
                <w:bCs/>
                <w:sz w:val="20"/>
              </w:rPr>
              <w:t>Conformità al procedimento 241/90</w:t>
            </w:r>
          </w:p>
        </w:tc>
        <w:tc>
          <w:tcPr>
            <w:tcW w:w="2694" w:type="dxa"/>
          </w:tcPr>
          <w:p w14:paraId="4131191D"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Commissione Pareri</w:t>
            </w:r>
          </w:p>
          <w:p w14:paraId="139D4D5F"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6B8BECD8" w14:textId="77777777" w:rsidTr="00FF58F1">
        <w:tc>
          <w:tcPr>
            <w:tcW w:w="2405" w:type="dxa"/>
            <w:vMerge/>
          </w:tcPr>
          <w:p w14:paraId="70A48E80" w14:textId="77777777" w:rsidR="0085514A" w:rsidRPr="003B3CA4" w:rsidRDefault="0085514A" w:rsidP="00FF58F1">
            <w:pPr>
              <w:rPr>
                <w:rFonts w:asciiTheme="minorHAnsi" w:hAnsiTheme="minorHAnsi" w:cstheme="minorHAnsi"/>
                <w:b/>
                <w:sz w:val="20"/>
              </w:rPr>
            </w:pPr>
          </w:p>
        </w:tc>
        <w:tc>
          <w:tcPr>
            <w:tcW w:w="4394" w:type="dxa"/>
          </w:tcPr>
          <w:p w14:paraId="73FBB0B2"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Mancato coinvolgimento del controinteressato</w:t>
            </w:r>
          </w:p>
        </w:tc>
        <w:tc>
          <w:tcPr>
            <w:tcW w:w="2694" w:type="dxa"/>
          </w:tcPr>
          <w:p w14:paraId="19B68198"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Segretario</w:t>
            </w:r>
          </w:p>
          <w:p w14:paraId="09967179" w14:textId="77777777" w:rsidR="0085514A" w:rsidRPr="003B3CA4" w:rsidRDefault="0085514A" w:rsidP="00FF58F1">
            <w:pPr>
              <w:rPr>
                <w:rFonts w:asciiTheme="minorHAnsi" w:hAnsiTheme="minorHAnsi" w:cstheme="minorHAnsi"/>
                <w:sz w:val="20"/>
              </w:rPr>
            </w:pPr>
            <w:r w:rsidRPr="003B3CA4">
              <w:rPr>
                <w:rFonts w:asciiTheme="minorHAnsi" w:hAnsiTheme="minorHAnsi" w:cstheme="minorHAnsi"/>
                <w:sz w:val="20"/>
              </w:rPr>
              <w:t>Commissione Pareri</w:t>
            </w:r>
          </w:p>
        </w:tc>
      </w:tr>
      <w:tr w:rsidR="0085514A" w:rsidRPr="003B3CA4" w14:paraId="7FB127DA" w14:textId="77777777" w:rsidTr="00FF58F1">
        <w:tc>
          <w:tcPr>
            <w:tcW w:w="2405" w:type="dxa"/>
            <w:vMerge w:val="restart"/>
          </w:tcPr>
          <w:p w14:paraId="720A1C04"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
                <w:sz w:val="20"/>
              </w:rPr>
              <w:t>Individuazione professionisti su richiesta di terzi</w:t>
            </w:r>
          </w:p>
        </w:tc>
        <w:tc>
          <w:tcPr>
            <w:tcW w:w="4394" w:type="dxa"/>
          </w:tcPr>
          <w:p w14:paraId="08E1C7E8"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Scelta terna collaudatori</w:t>
            </w:r>
          </w:p>
          <w:p w14:paraId="58BECBE6"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 xml:space="preserve">Procedura di individuazione di </w:t>
            </w:r>
            <w:proofErr w:type="gramStart"/>
            <w:r w:rsidRPr="003B3CA4">
              <w:rPr>
                <w:rFonts w:asciiTheme="minorHAnsi" w:hAnsiTheme="minorHAnsi" w:cstheme="minorHAnsi"/>
                <w:bCs/>
                <w:sz w:val="20"/>
              </w:rPr>
              <w:t>3</w:t>
            </w:r>
            <w:proofErr w:type="gramEnd"/>
            <w:r w:rsidRPr="003B3CA4">
              <w:rPr>
                <w:rFonts w:asciiTheme="minorHAnsi" w:hAnsiTheme="minorHAnsi" w:cstheme="minorHAnsi"/>
                <w:bCs/>
                <w:sz w:val="20"/>
              </w:rPr>
              <w:t xml:space="preserve"> nominativi iscritti all’Albo dei Collaudatori, come da “Regolamento segnalazione di professionisti per l’affidamento di incarichi”</w:t>
            </w:r>
          </w:p>
        </w:tc>
        <w:tc>
          <w:tcPr>
            <w:tcW w:w="2694" w:type="dxa"/>
          </w:tcPr>
          <w:p w14:paraId="2AA10E5F"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Presidente</w:t>
            </w:r>
          </w:p>
        </w:tc>
      </w:tr>
      <w:tr w:rsidR="0085514A" w:rsidRPr="003B3CA4" w14:paraId="3EC10E58" w14:textId="77777777" w:rsidTr="00FF58F1">
        <w:tc>
          <w:tcPr>
            <w:tcW w:w="2405" w:type="dxa"/>
            <w:vMerge/>
          </w:tcPr>
          <w:p w14:paraId="4A52D220" w14:textId="77777777" w:rsidR="0085514A" w:rsidRPr="003B3CA4" w:rsidRDefault="0085514A" w:rsidP="00FF58F1">
            <w:pPr>
              <w:rPr>
                <w:rFonts w:asciiTheme="minorHAnsi" w:hAnsiTheme="minorHAnsi" w:cstheme="minorHAnsi"/>
                <w:b/>
                <w:sz w:val="20"/>
              </w:rPr>
            </w:pPr>
          </w:p>
        </w:tc>
        <w:tc>
          <w:tcPr>
            <w:tcW w:w="4394" w:type="dxa"/>
          </w:tcPr>
          <w:p w14:paraId="6654003F"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Individuazione professionisti esperti specialisti su richiesta di terzi</w:t>
            </w:r>
          </w:p>
        </w:tc>
        <w:tc>
          <w:tcPr>
            <w:tcW w:w="2694" w:type="dxa"/>
          </w:tcPr>
          <w:p w14:paraId="3F9A5CEF"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Presidente</w:t>
            </w:r>
          </w:p>
          <w:p w14:paraId="1FEC13D1"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1588D8FB" w14:textId="77777777" w:rsidTr="00FF58F1">
        <w:tc>
          <w:tcPr>
            <w:tcW w:w="2405" w:type="dxa"/>
            <w:vMerge/>
          </w:tcPr>
          <w:p w14:paraId="0F502282" w14:textId="77777777" w:rsidR="0085514A" w:rsidRPr="003B3CA4" w:rsidRDefault="0085514A" w:rsidP="00FF58F1">
            <w:pPr>
              <w:rPr>
                <w:rFonts w:asciiTheme="minorHAnsi" w:hAnsiTheme="minorHAnsi" w:cstheme="minorHAnsi"/>
                <w:b/>
                <w:sz w:val="20"/>
              </w:rPr>
            </w:pPr>
          </w:p>
        </w:tc>
        <w:tc>
          <w:tcPr>
            <w:tcW w:w="4394" w:type="dxa"/>
          </w:tcPr>
          <w:p w14:paraId="10489538"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 xml:space="preserve">Individuazione Consigliere su richiesta di terzi </w:t>
            </w:r>
          </w:p>
          <w:p w14:paraId="4B913D77"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(Commissioni di esame, partecipazione a consigli, gruppi di lavoro)</w:t>
            </w:r>
          </w:p>
        </w:tc>
        <w:tc>
          <w:tcPr>
            <w:tcW w:w="2694" w:type="dxa"/>
          </w:tcPr>
          <w:p w14:paraId="1DEFD9F2"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r w:rsidR="0085514A" w:rsidRPr="003B3CA4" w14:paraId="11D537D5" w14:textId="77777777" w:rsidTr="00FF58F1">
        <w:tc>
          <w:tcPr>
            <w:tcW w:w="2405" w:type="dxa"/>
          </w:tcPr>
          <w:p w14:paraId="3DF8D446" w14:textId="77777777" w:rsidR="0085514A" w:rsidRPr="003B3CA4" w:rsidRDefault="0085514A" w:rsidP="00FF58F1">
            <w:pPr>
              <w:rPr>
                <w:rFonts w:asciiTheme="minorHAnsi" w:hAnsiTheme="minorHAnsi" w:cstheme="minorHAnsi"/>
                <w:b/>
                <w:bCs/>
                <w:sz w:val="20"/>
              </w:rPr>
            </w:pPr>
            <w:r w:rsidRPr="003B3CA4">
              <w:rPr>
                <w:rFonts w:asciiTheme="minorHAnsi" w:hAnsiTheme="minorHAnsi" w:cstheme="minorHAnsi"/>
                <w:b/>
                <w:bCs/>
                <w:sz w:val="20"/>
              </w:rPr>
              <w:t>Processo contabile - Contabilità</w:t>
            </w:r>
          </w:p>
        </w:tc>
        <w:tc>
          <w:tcPr>
            <w:tcW w:w="4394" w:type="dxa"/>
          </w:tcPr>
          <w:p w14:paraId="0DF45906" w14:textId="77777777" w:rsidR="0085514A" w:rsidRPr="003B3CA4" w:rsidRDefault="0085514A" w:rsidP="00FF58F1">
            <w:pPr>
              <w:rPr>
                <w:rFonts w:asciiTheme="minorHAnsi" w:hAnsiTheme="minorHAnsi" w:cstheme="minorHAnsi"/>
                <w:b/>
                <w:bCs/>
                <w:sz w:val="20"/>
              </w:rPr>
            </w:pPr>
            <w:r w:rsidRPr="003B3CA4">
              <w:rPr>
                <w:rFonts w:asciiTheme="minorHAnsi" w:hAnsiTheme="minorHAnsi" w:cstheme="minorHAnsi"/>
                <w:bCs/>
                <w:sz w:val="20"/>
              </w:rPr>
              <w:t>Processo approvazione del bilancio (preventivo e consuntivo)</w:t>
            </w:r>
          </w:p>
        </w:tc>
        <w:tc>
          <w:tcPr>
            <w:tcW w:w="2694" w:type="dxa"/>
          </w:tcPr>
          <w:p w14:paraId="7207FB9E"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Tesoriere</w:t>
            </w:r>
          </w:p>
          <w:p w14:paraId="374CBE55"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p w14:paraId="162E85F1"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Assemblea degli Iscritti</w:t>
            </w:r>
          </w:p>
        </w:tc>
      </w:tr>
      <w:tr w:rsidR="0085514A" w:rsidRPr="003B3CA4" w14:paraId="0B3DB19B" w14:textId="77777777" w:rsidTr="00FF58F1">
        <w:tc>
          <w:tcPr>
            <w:tcW w:w="2405" w:type="dxa"/>
          </w:tcPr>
          <w:p w14:paraId="3BCBB295"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
                <w:sz w:val="20"/>
              </w:rPr>
              <w:t>Elezioni del Consiglio dell’Ordine</w:t>
            </w:r>
          </w:p>
        </w:tc>
        <w:tc>
          <w:tcPr>
            <w:tcW w:w="4394" w:type="dxa"/>
          </w:tcPr>
          <w:p w14:paraId="108ECD8E"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Indizione</w:t>
            </w:r>
          </w:p>
          <w:p w14:paraId="517088BE"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Costituzione seggi</w:t>
            </w:r>
          </w:p>
          <w:p w14:paraId="653AB7CA"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Spoglio</w:t>
            </w:r>
          </w:p>
          <w:p w14:paraId="18A9A743" w14:textId="77777777" w:rsidR="0085514A" w:rsidRPr="003B3CA4" w:rsidRDefault="0085514A" w:rsidP="00FF58F1">
            <w:pPr>
              <w:rPr>
                <w:rFonts w:asciiTheme="minorHAnsi" w:hAnsiTheme="minorHAnsi" w:cstheme="minorHAnsi"/>
                <w:b/>
                <w:sz w:val="20"/>
              </w:rPr>
            </w:pPr>
            <w:r w:rsidRPr="003B3CA4">
              <w:rPr>
                <w:rFonts w:asciiTheme="minorHAnsi" w:hAnsiTheme="minorHAnsi" w:cstheme="minorHAnsi"/>
                <w:bCs/>
                <w:sz w:val="20"/>
              </w:rPr>
              <w:t>Insediamento</w:t>
            </w:r>
          </w:p>
        </w:tc>
        <w:tc>
          <w:tcPr>
            <w:tcW w:w="2694" w:type="dxa"/>
          </w:tcPr>
          <w:p w14:paraId="3F8277E0" w14:textId="77777777" w:rsidR="0085514A" w:rsidRPr="003B3CA4" w:rsidRDefault="0085514A" w:rsidP="00FF58F1">
            <w:pPr>
              <w:rPr>
                <w:rFonts w:asciiTheme="minorHAnsi" w:hAnsiTheme="minorHAnsi" w:cstheme="minorHAnsi"/>
                <w:bCs/>
                <w:sz w:val="20"/>
              </w:rPr>
            </w:pPr>
            <w:r w:rsidRPr="003B3CA4">
              <w:rPr>
                <w:rFonts w:asciiTheme="minorHAnsi" w:hAnsiTheme="minorHAnsi" w:cstheme="minorHAnsi"/>
                <w:bCs/>
                <w:sz w:val="20"/>
              </w:rPr>
              <w:t>Consiglio dell’Ordine</w:t>
            </w:r>
          </w:p>
        </w:tc>
      </w:tr>
    </w:tbl>
    <w:p w14:paraId="1DACCCF9" w14:textId="1DDADF10" w:rsidR="00D218DE" w:rsidRDefault="0085514A" w:rsidP="00D218DE">
      <w:pPr>
        <w:jc w:val="left"/>
        <w:rPr>
          <w:rFonts w:asciiTheme="minorHAnsi" w:eastAsia="Times New Roman" w:hAnsiTheme="minorHAnsi" w:cstheme="minorHAnsi"/>
          <w:sz w:val="20"/>
          <w:lang w:eastAsia="x-none"/>
        </w:rPr>
      </w:pPr>
      <w:r w:rsidRPr="003B3CA4">
        <w:rPr>
          <w:rFonts w:asciiTheme="minorHAnsi" w:eastAsia="Times New Roman" w:hAnsiTheme="minorHAnsi" w:cstheme="minorHAnsi"/>
          <w:sz w:val="20"/>
          <w:lang w:eastAsia="x-none"/>
        </w:rPr>
        <w:t xml:space="preserve"> </w:t>
      </w:r>
    </w:p>
    <w:p w14:paraId="70AC23EE" w14:textId="77777777" w:rsidR="004A3D0C" w:rsidRDefault="004A3D0C" w:rsidP="00D218DE">
      <w:pPr>
        <w:jc w:val="left"/>
        <w:rPr>
          <w:rFonts w:asciiTheme="minorHAnsi" w:eastAsia="Times New Roman" w:hAnsiTheme="minorHAnsi" w:cstheme="minorHAnsi"/>
          <w:sz w:val="20"/>
          <w:lang w:eastAsia="x-none"/>
        </w:rPr>
      </w:pPr>
    </w:p>
    <w:p w14:paraId="2DFF8364" w14:textId="77777777" w:rsidR="00D218DE" w:rsidRDefault="002435D1" w:rsidP="00081261">
      <w:pPr>
        <w:rPr>
          <w:rFonts w:asciiTheme="minorHAnsi" w:hAnsiTheme="minorHAnsi" w:cstheme="minorHAnsi"/>
          <w:b/>
          <w:bCs/>
          <w:sz w:val="20"/>
        </w:rPr>
      </w:pPr>
      <w:r w:rsidRPr="003B3CA4">
        <w:rPr>
          <w:rFonts w:asciiTheme="minorHAnsi" w:hAnsiTheme="minorHAnsi" w:cstheme="minorHAnsi"/>
          <w:b/>
          <w:bCs/>
          <w:sz w:val="20"/>
        </w:rPr>
        <w:t>Analisi del contesto interno: risultanze</w:t>
      </w:r>
    </w:p>
    <w:p w14:paraId="336551DF" w14:textId="715A6DE2" w:rsidR="00D218DE" w:rsidRDefault="002435D1" w:rsidP="00081261">
      <w:pPr>
        <w:rPr>
          <w:rFonts w:asciiTheme="minorHAnsi" w:hAnsiTheme="minorHAnsi" w:cstheme="minorHAnsi"/>
          <w:sz w:val="20"/>
        </w:rPr>
      </w:pPr>
      <w:r w:rsidRPr="003B3CA4">
        <w:rPr>
          <w:rFonts w:asciiTheme="minorHAnsi" w:hAnsiTheme="minorHAnsi" w:cstheme="minorHAnsi"/>
          <w:b/>
          <w:bCs/>
          <w:sz w:val="20"/>
        </w:rPr>
        <w:t>Punti di forza:</w:t>
      </w:r>
      <w:r w:rsidRPr="003B3CA4">
        <w:rPr>
          <w:rFonts w:asciiTheme="minorHAnsi" w:hAnsiTheme="minorHAnsi" w:cstheme="minorHAnsi"/>
          <w:sz w:val="20"/>
        </w:rPr>
        <w:t xml:space="preserve"> autoregolamentazione delle proprie attività istituzionali; disponibilità finanziarie indipendenti da trasferimenti statali, disponibilità finanziarie coerenti con la pianificazione economica preventiva in base al rapporto quote/spese di gestione</w:t>
      </w:r>
      <w:r w:rsidR="00F863C6">
        <w:rPr>
          <w:rFonts w:asciiTheme="minorHAnsi" w:hAnsiTheme="minorHAnsi" w:cstheme="minorHAnsi"/>
          <w:sz w:val="20"/>
        </w:rPr>
        <w:t>.</w:t>
      </w:r>
    </w:p>
    <w:p w14:paraId="2B98A993" w14:textId="0F6F142A" w:rsidR="00A0139A" w:rsidRPr="003B3CA4" w:rsidRDefault="002435D1" w:rsidP="00081261">
      <w:pPr>
        <w:rPr>
          <w:rFonts w:asciiTheme="minorHAnsi" w:hAnsiTheme="minorHAnsi" w:cstheme="minorHAnsi"/>
          <w:sz w:val="20"/>
        </w:rPr>
      </w:pPr>
      <w:r w:rsidRPr="003B3CA4">
        <w:rPr>
          <w:rFonts w:asciiTheme="minorHAnsi" w:hAnsiTheme="minorHAnsi" w:cstheme="minorHAnsi"/>
          <w:b/>
          <w:bCs/>
          <w:sz w:val="20"/>
        </w:rPr>
        <w:t>Punti di debolezza:</w:t>
      </w:r>
      <w:r w:rsidRPr="003B3CA4">
        <w:rPr>
          <w:rFonts w:asciiTheme="minorHAnsi" w:hAnsiTheme="minorHAnsi" w:cstheme="minorHAnsi"/>
          <w:sz w:val="20"/>
        </w:rPr>
        <w:t xml:space="preserve"> mancanza del sistema della performance individuale (per espressa esenzione normativa e per impossibilità dovuta alla estrema esiguità delle risorse); sottoposizione a normative di difficile applicabilità agli Ordini sia perché onerose dal punto di vista economico sia perché sproporzionate rispetto all’organizzazione interna; ridotto dimensionamento dell’ente e convergenza nella stessa persona di più attività. Il processo decisionale inoltre è integralmente detenuto dal Consiglio direttivo, con l’unico controllo dell’organo di revisione in merito alle spese.</w:t>
      </w:r>
    </w:p>
    <w:p w14:paraId="68C606EC" w14:textId="10048413" w:rsidR="002435D1" w:rsidRPr="003B3CA4" w:rsidRDefault="002435D1" w:rsidP="00230B89">
      <w:pPr>
        <w:keepNext/>
        <w:keepLines/>
        <w:contextualSpacing/>
        <w:outlineLvl w:val="0"/>
        <w:rPr>
          <w:rFonts w:asciiTheme="minorHAnsi" w:hAnsiTheme="minorHAnsi" w:cstheme="minorHAnsi"/>
          <w:sz w:val="20"/>
        </w:rPr>
      </w:pPr>
    </w:p>
    <w:p w14:paraId="69B840D9" w14:textId="77777777" w:rsidR="002342D9" w:rsidRPr="00626817" w:rsidRDefault="002342D9" w:rsidP="002342D9">
      <w:pPr>
        <w:shd w:val="clear" w:color="auto" w:fill="DEEAF6"/>
        <w:autoSpaceDE w:val="0"/>
        <w:autoSpaceDN w:val="0"/>
        <w:adjustRightInd w:val="0"/>
        <w:contextualSpacing/>
        <w:rPr>
          <w:rFonts w:asciiTheme="minorHAnsi" w:eastAsia="Times New Roman" w:hAnsiTheme="minorHAnsi" w:cstheme="minorHAnsi"/>
          <w:b/>
          <w:i/>
          <w:sz w:val="24"/>
          <w:szCs w:val="24"/>
        </w:rPr>
      </w:pPr>
      <w:r w:rsidRPr="00626817">
        <w:rPr>
          <w:rFonts w:asciiTheme="minorHAnsi" w:eastAsia="Times New Roman" w:hAnsiTheme="minorHAnsi" w:cstheme="minorHAnsi"/>
          <w:b/>
          <w:i/>
          <w:sz w:val="24"/>
          <w:szCs w:val="24"/>
        </w:rPr>
        <w:t>FASE 2 – VALUTAZIONE DEL RISCHIO</w:t>
      </w:r>
    </w:p>
    <w:p w14:paraId="5ACA3ECA" w14:textId="77777777" w:rsidR="00052635" w:rsidRPr="00CC3A73" w:rsidRDefault="00052635" w:rsidP="00052635">
      <w:pPr>
        <w:autoSpaceDE w:val="0"/>
        <w:autoSpaceDN w:val="0"/>
        <w:adjustRightInd w:val="0"/>
        <w:contextualSpacing/>
        <w:rPr>
          <w:rFonts w:ascii="Calibri" w:eastAsia="Times New Roman" w:hAnsi="Calibri" w:cs="Arial"/>
          <w:sz w:val="20"/>
        </w:rPr>
      </w:pPr>
      <w:r w:rsidRPr="005D0314">
        <w:rPr>
          <w:rFonts w:ascii="Calibri" w:eastAsia="Times New Roman" w:hAnsi="Calibri" w:cs="Arial"/>
          <w:sz w:val="20"/>
        </w:rPr>
        <w:t xml:space="preserve">L’Ordine ha proceduto all’analisi e alla valutazione dei rischi connessi ai processi sopra indicati. I risultati di tale attività sono </w:t>
      </w:r>
      <w:r w:rsidRPr="004477F6">
        <w:rPr>
          <w:rFonts w:ascii="Calibri" w:eastAsia="Times New Roman" w:hAnsi="Calibri" w:cs="Arial"/>
          <w:sz w:val="20"/>
        </w:rPr>
        <w:t xml:space="preserve">riportati </w:t>
      </w:r>
      <w:r w:rsidRPr="004477F6">
        <w:rPr>
          <w:rFonts w:ascii="Calibri" w:eastAsia="Times New Roman" w:hAnsi="Calibri" w:cs="Arial"/>
          <w:color w:val="000000"/>
          <w:sz w:val="20"/>
        </w:rPr>
        <w:t>nell’</w:t>
      </w:r>
      <w:r w:rsidRPr="00F863C6">
        <w:rPr>
          <w:rFonts w:ascii="Calibri" w:eastAsia="Times New Roman" w:hAnsi="Calibri" w:cs="Arial"/>
          <w:color w:val="000000"/>
          <w:sz w:val="20"/>
          <w:u w:val="single"/>
        </w:rPr>
        <w:t>Allegato 1</w:t>
      </w:r>
      <w:r w:rsidRPr="00F863C6">
        <w:rPr>
          <w:rFonts w:ascii="Calibri" w:eastAsia="Times New Roman" w:hAnsi="Calibri" w:cs="Arial"/>
          <w:i/>
          <w:iCs/>
          <w:color w:val="000000"/>
          <w:sz w:val="20"/>
          <w:u w:val="single"/>
        </w:rPr>
        <w:t xml:space="preserve"> Gestione del Rischio Corruttivo</w:t>
      </w:r>
      <w:r w:rsidRPr="005D0314">
        <w:rPr>
          <w:rFonts w:ascii="Calibri" w:eastAsia="Times New Roman" w:hAnsi="Calibri" w:cs="Arial"/>
          <w:sz w:val="20"/>
        </w:rPr>
        <w:t xml:space="preserve"> che è parte integrante del presente programma.</w:t>
      </w:r>
    </w:p>
    <w:p w14:paraId="1BD7AC1E" w14:textId="77777777" w:rsidR="00052635" w:rsidRDefault="00052635" w:rsidP="00052635">
      <w:pPr>
        <w:autoSpaceDE w:val="0"/>
        <w:autoSpaceDN w:val="0"/>
        <w:adjustRightInd w:val="0"/>
        <w:contextualSpacing/>
        <w:rPr>
          <w:rFonts w:ascii="Calibri" w:eastAsia="Times New Roman" w:hAnsi="Calibri" w:cs="Arial"/>
          <w:sz w:val="20"/>
        </w:rPr>
      </w:pPr>
    </w:p>
    <w:p w14:paraId="3BF2C17B" w14:textId="77777777" w:rsidR="00052635" w:rsidRPr="0006375B" w:rsidRDefault="00052635" w:rsidP="00052635">
      <w:pPr>
        <w:autoSpaceDE w:val="0"/>
        <w:autoSpaceDN w:val="0"/>
        <w:adjustRightInd w:val="0"/>
        <w:contextualSpacing/>
        <w:rPr>
          <w:rFonts w:ascii="Calibri" w:eastAsia="Times New Roman" w:hAnsi="Calibri" w:cs="Arial"/>
          <w:b/>
          <w:bCs/>
          <w:sz w:val="20"/>
        </w:rPr>
      </w:pPr>
      <w:r w:rsidRPr="0006375B">
        <w:rPr>
          <w:rFonts w:ascii="Calibri" w:eastAsia="Times New Roman" w:hAnsi="Calibri" w:cs="Arial"/>
          <w:b/>
          <w:bCs/>
          <w:sz w:val="20"/>
        </w:rPr>
        <w:t xml:space="preserve">Metodologia – Valutazione del rischio con approccio qualitativo specifico per il regime ordinistico </w:t>
      </w:r>
    </w:p>
    <w:p w14:paraId="6AF56991" w14:textId="1DF27A0F" w:rsidR="00052635" w:rsidRPr="0006375B" w:rsidRDefault="00052635" w:rsidP="00081261">
      <w:pPr>
        <w:autoSpaceDE w:val="0"/>
        <w:autoSpaceDN w:val="0"/>
        <w:adjustRightInd w:val="0"/>
        <w:contextualSpacing/>
        <w:rPr>
          <w:rFonts w:ascii="Calibri" w:eastAsia="Times New Roman" w:hAnsi="Calibri" w:cs="Arial"/>
          <w:sz w:val="20"/>
        </w:rPr>
      </w:pPr>
      <w:r w:rsidRPr="0006375B">
        <w:rPr>
          <w:rFonts w:ascii="Calibri" w:eastAsia="Times New Roman" w:hAnsi="Calibri" w:cs="Arial"/>
          <w:sz w:val="20"/>
        </w:rPr>
        <w:t>L’Ordine, relativamente alla valutazione del rischio, adotta per il presente programma un approccio</w:t>
      </w:r>
      <w:r>
        <w:rPr>
          <w:rFonts w:ascii="Calibri" w:eastAsia="Times New Roman" w:hAnsi="Calibri" w:cs="Arial"/>
          <w:sz w:val="20"/>
        </w:rPr>
        <w:t xml:space="preserve"> </w:t>
      </w:r>
      <w:r w:rsidRPr="0006375B">
        <w:rPr>
          <w:rFonts w:ascii="Calibri" w:eastAsia="Times New Roman" w:hAnsi="Calibri" w:cs="Arial"/>
          <w:sz w:val="20"/>
        </w:rPr>
        <w:t>valutativo di tipo qualitativo, tarato su indicatori specifici e pertinenti al settore ordinistico.</w:t>
      </w:r>
    </w:p>
    <w:p w14:paraId="63DFD05E" w14:textId="3A2ADD67" w:rsidR="00052635" w:rsidRDefault="00052635" w:rsidP="00081261">
      <w:pPr>
        <w:autoSpaceDE w:val="0"/>
        <w:autoSpaceDN w:val="0"/>
        <w:adjustRightInd w:val="0"/>
        <w:contextualSpacing/>
        <w:rPr>
          <w:rFonts w:ascii="Calibri" w:eastAsia="Times New Roman" w:hAnsi="Calibri" w:cs="Arial"/>
          <w:sz w:val="20"/>
        </w:rPr>
      </w:pPr>
      <w:r w:rsidRPr="0006375B">
        <w:rPr>
          <w:rFonts w:ascii="Calibri" w:eastAsia="Times New Roman" w:hAnsi="Calibri" w:cs="Arial"/>
          <w:sz w:val="20"/>
        </w:rPr>
        <w:t>Il giudizio di rischiosità deriva dalla moltiplicazione tra i fattori della probabilità e dell’impatto di accadimento.</w:t>
      </w:r>
    </w:p>
    <w:p w14:paraId="6DA45941" w14:textId="32AF4CB0" w:rsidR="00052635" w:rsidRPr="0006375B" w:rsidRDefault="00052635" w:rsidP="00081261">
      <w:pPr>
        <w:autoSpaceDE w:val="0"/>
        <w:autoSpaceDN w:val="0"/>
        <w:adjustRightInd w:val="0"/>
        <w:contextualSpacing/>
        <w:rPr>
          <w:rFonts w:ascii="Calibri" w:eastAsia="Times New Roman" w:hAnsi="Calibri" w:cs="Arial"/>
          <w:sz w:val="20"/>
        </w:rPr>
      </w:pPr>
      <w:r w:rsidRPr="00D218DE">
        <w:rPr>
          <w:rFonts w:ascii="Calibri" w:eastAsia="Times New Roman" w:hAnsi="Calibri" w:cs="Arial"/>
          <w:sz w:val="20"/>
          <w:u w:val="single"/>
        </w:rPr>
        <w:t xml:space="preserve">La rappresentazione della metodologia di valutazione, degli indicatori, del calcolo sono rappresentati </w:t>
      </w:r>
      <w:r w:rsidRPr="00D218DE">
        <w:rPr>
          <w:rFonts w:ascii="Calibri" w:eastAsia="Times New Roman" w:hAnsi="Calibri" w:cs="Arial"/>
          <w:color w:val="000000"/>
          <w:sz w:val="20"/>
          <w:u w:val="single"/>
        </w:rPr>
        <w:t>nell’Allegato 1</w:t>
      </w:r>
      <w:r w:rsidRPr="00D218DE">
        <w:rPr>
          <w:rFonts w:ascii="Calibri" w:eastAsia="Times New Roman" w:hAnsi="Calibri" w:cs="Arial"/>
          <w:i/>
          <w:iCs/>
          <w:color w:val="000000"/>
          <w:sz w:val="20"/>
          <w:u w:val="single"/>
        </w:rPr>
        <w:t xml:space="preserve"> Gestione del Rischio Corruttivo</w:t>
      </w:r>
      <w:r w:rsidRPr="004477F6">
        <w:rPr>
          <w:rFonts w:ascii="Calibri" w:eastAsia="Times New Roman" w:hAnsi="Calibri" w:cs="Arial"/>
          <w:i/>
          <w:iCs/>
          <w:sz w:val="20"/>
        </w:rPr>
        <w:t>.</w:t>
      </w:r>
      <w:r w:rsidRPr="0006375B">
        <w:rPr>
          <w:rFonts w:ascii="Calibri" w:eastAsia="Times New Roman" w:hAnsi="Calibri" w:cs="Arial"/>
          <w:sz w:val="20"/>
        </w:rPr>
        <w:t xml:space="preserve"> </w:t>
      </w:r>
    </w:p>
    <w:p w14:paraId="5500FFEF" w14:textId="0292CD9D" w:rsidR="00052635" w:rsidRPr="0006375B" w:rsidRDefault="00052635" w:rsidP="00081261">
      <w:pPr>
        <w:autoSpaceDE w:val="0"/>
        <w:autoSpaceDN w:val="0"/>
        <w:adjustRightInd w:val="0"/>
        <w:contextualSpacing/>
        <w:rPr>
          <w:rFonts w:ascii="Calibri" w:eastAsia="Times New Roman" w:hAnsi="Calibri" w:cs="Arial"/>
          <w:sz w:val="20"/>
        </w:rPr>
      </w:pPr>
      <w:r w:rsidRPr="0006375B">
        <w:rPr>
          <w:rFonts w:ascii="Calibri" w:eastAsia="Times New Roman" w:hAnsi="Calibri" w:cs="Arial"/>
          <w:sz w:val="20"/>
        </w:rPr>
        <w:t>Il giudizio qualitativo sintetico di rischiosità, derivante dalla correlazione tra i valori di impatto e di probabilità potrà</w:t>
      </w:r>
    </w:p>
    <w:p w14:paraId="22674E44" w14:textId="77777777" w:rsidR="00052635" w:rsidRPr="0006375B" w:rsidRDefault="00052635" w:rsidP="00081261">
      <w:pPr>
        <w:autoSpaceDE w:val="0"/>
        <w:autoSpaceDN w:val="0"/>
        <w:adjustRightInd w:val="0"/>
        <w:contextualSpacing/>
        <w:rPr>
          <w:rFonts w:ascii="Calibri" w:eastAsia="Times New Roman" w:hAnsi="Calibri" w:cs="Arial"/>
          <w:sz w:val="20"/>
        </w:rPr>
      </w:pPr>
      <w:r w:rsidRPr="0006375B">
        <w:rPr>
          <w:rFonts w:ascii="Calibri" w:eastAsia="Times New Roman" w:hAnsi="Calibri" w:cs="Arial"/>
          <w:sz w:val="20"/>
        </w:rPr>
        <w:t>risultare basso, medio o alto.</w:t>
      </w:r>
    </w:p>
    <w:p w14:paraId="0F2C0C07" w14:textId="77777777" w:rsidR="002435D1" w:rsidRPr="003B3CA4" w:rsidRDefault="002435D1" w:rsidP="00230B89">
      <w:pPr>
        <w:keepNext/>
        <w:keepLines/>
        <w:contextualSpacing/>
        <w:outlineLvl w:val="0"/>
        <w:rPr>
          <w:rFonts w:asciiTheme="minorHAnsi" w:hAnsiTheme="minorHAnsi" w:cstheme="minorHAnsi"/>
          <w:sz w:val="20"/>
        </w:rPr>
      </w:pPr>
    </w:p>
    <w:tbl>
      <w:tblPr>
        <w:tblStyle w:val="Grigliatabella"/>
        <w:tblW w:w="0" w:type="auto"/>
        <w:tblLook w:val="04A0" w:firstRow="1" w:lastRow="0" w:firstColumn="1" w:lastColumn="0" w:noHBand="0" w:noVBand="1"/>
      </w:tblPr>
      <w:tblGrid>
        <w:gridCol w:w="2405"/>
        <w:gridCol w:w="7223"/>
      </w:tblGrid>
      <w:tr w:rsidR="002435D1" w:rsidRPr="003B3CA4" w14:paraId="1D7FADAC" w14:textId="77777777" w:rsidTr="00DF5C8C">
        <w:tc>
          <w:tcPr>
            <w:tcW w:w="2405" w:type="dxa"/>
            <w:shd w:val="clear" w:color="auto" w:fill="70AD47" w:themeFill="accent6"/>
            <w:vAlign w:val="center"/>
          </w:tcPr>
          <w:p w14:paraId="7AAC5B0D" w14:textId="77777777" w:rsidR="002435D1" w:rsidRPr="003B3CA4" w:rsidRDefault="002435D1" w:rsidP="00DF5C8C">
            <w:pPr>
              <w:autoSpaceDE w:val="0"/>
              <w:autoSpaceDN w:val="0"/>
              <w:adjustRightInd w:val="0"/>
              <w:contextualSpacing/>
              <w:jc w:val="left"/>
              <w:rPr>
                <w:rFonts w:asciiTheme="minorHAnsi" w:eastAsia="Times New Roman" w:hAnsiTheme="minorHAnsi" w:cstheme="minorHAnsi"/>
                <w:b/>
                <w:bCs/>
                <w:sz w:val="20"/>
              </w:rPr>
            </w:pPr>
            <w:r w:rsidRPr="003B3CA4">
              <w:rPr>
                <w:rFonts w:asciiTheme="minorHAnsi" w:eastAsia="Times New Roman" w:hAnsiTheme="minorHAnsi" w:cstheme="minorHAnsi"/>
                <w:b/>
                <w:bCs/>
                <w:sz w:val="20"/>
              </w:rPr>
              <w:t>RISCHIO BASSO</w:t>
            </w:r>
          </w:p>
        </w:tc>
        <w:tc>
          <w:tcPr>
            <w:tcW w:w="7223" w:type="dxa"/>
          </w:tcPr>
          <w:p w14:paraId="412E04EC" w14:textId="77777777" w:rsidR="002435D1" w:rsidRPr="003B3CA4" w:rsidRDefault="002435D1" w:rsidP="00DF5C8C">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La probabilità di accadimento è rara e l’impatto economico, organizzativo e reputazionale genera effetti trascurabili o marginali. Non è richiesto nessun tipo di trattamento immediato.</w:t>
            </w:r>
          </w:p>
        </w:tc>
      </w:tr>
      <w:tr w:rsidR="002435D1" w:rsidRPr="003B3CA4" w14:paraId="52383326" w14:textId="77777777" w:rsidTr="00DF5C8C">
        <w:tc>
          <w:tcPr>
            <w:tcW w:w="2405" w:type="dxa"/>
            <w:shd w:val="clear" w:color="auto" w:fill="FFFF00"/>
            <w:vAlign w:val="center"/>
          </w:tcPr>
          <w:p w14:paraId="46367474" w14:textId="77777777" w:rsidR="002435D1" w:rsidRPr="003B3CA4" w:rsidRDefault="002435D1" w:rsidP="00DF5C8C">
            <w:pPr>
              <w:autoSpaceDE w:val="0"/>
              <w:autoSpaceDN w:val="0"/>
              <w:adjustRightInd w:val="0"/>
              <w:contextualSpacing/>
              <w:jc w:val="left"/>
              <w:rPr>
                <w:rFonts w:asciiTheme="minorHAnsi" w:eastAsia="Times New Roman" w:hAnsiTheme="minorHAnsi" w:cstheme="minorHAnsi"/>
                <w:b/>
                <w:bCs/>
                <w:sz w:val="20"/>
              </w:rPr>
            </w:pPr>
            <w:r w:rsidRPr="003B3CA4">
              <w:rPr>
                <w:rFonts w:asciiTheme="minorHAnsi" w:eastAsia="Times New Roman" w:hAnsiTheme="minorHAnsi" w:cstheme="minorHAnsi"/>
                <w:b/>
                <w:bCs/>
                <w:sz w:val="20"/>
              </w:rPr>
              <w:t>RISCHIO MEDIO</w:t>
            </w:r>
          </w:p>
        </w:tc>
        <w:tc>
          <w:tcPr>
            <w:tcW w:w="7223" w:type="dxa"/>
          </w:tcPr>
          <w:p w14:paraId="321E5F3B" w14:textId="77777777" w:rsidR="002435D1" w:rsidRPr="003B3CA4" w:rsidRDefault="002435D1" w:rsidP="00DF5C8C">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L’accadimento dell’evento è probabile e l’impatto economico, organizzativo e reputazionale hanno un uguale peso e producono effetti mitigabili, ovvero trattabili in un lasso di tempo medio. Il trattamento deve essere programmato e definitivo nel termine di 1 anno.</w:t>
            </w:r>
          </w:p>
        </w:tc>
      </w:tr>
      <w:tr w:rsidR="002435D1" w:rsidRPr="003B3CA4" w14:paraId="06563DEE" w14:textId="77777777" w:rsidTr="00DF5C8C">
        <w:tc>
          <w:tcPr>
            <w:tcW w:w="2405" w:type="dxa"/>
            <w:shd w:val="clear" w:color="auto" w:fill="FF0000"/>
            <w:vAlign w:val="center"/>
          </w:tcPr>
          <w:p w14:paraId="510F150A" w14:textId="77777777" w:rsidR="002435D1" w:rsidRPr="003B3CA4" w:rsidRDefault="002435D1" w:rsidP="00DF5C8C">
            <w:pPr>
              <w:autoSpaceDE w:val="0"/>
              <w:autoSpaceDN w:val="0"/>
              <w:adjustRightInd w:val="0"/>
              <w:contextualSpacing/>
              <w:jc w:val="left"/>
              <w:rPr>
                <w:rFonts w:asciiTheme="minorHAnsi" w:eastAsia="Times New Roman" w:hAnsiTheme="minorHAnsi" w:cstheme="minorHAnsi"/>
                <w:b/>
                <w:bCs/>
                <w:sz w:val="20"/>
              </w:rPr>
            </w:pPr>
            <w:r w:rsidRPr="003B3CA4">
              <w:rPr>
                <w:rFonts w:asciiTheme="minorHAnsi" w:eastAsia="Times New Roman" w:hAnsiTheme="minorHAnsi" w:cstheme="minorHAnsi"/>
                <w:b/>
                <w:bCs/>
                <w:sz w:val="20"/>
              </w:rPr>
              <w:t>RISCHIO ALTO</w:t>
            </w:r>
          </w:p>
        </w:tc>
        <w:tc>
          <w:tcPr>
            <w:tcW w:w="7223" w:type="dxa"/>
          </w:tcPr>
          <w:p w14:paraId="4AA71179" w14:textId="77777777" w:rsidR="002435D1" w:rsidRPr="003B3CA4" w:rsidRDefault="002435D1" w:rsidP="00DF5C8C">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 xml:space="preserve">La probabilità di accadimento è alta o ricorrente. L’impatto genera effetti seri il cui trattamento deve essere contestuale. L’impatto reputazionale è prevalente sull’impatto organizzativo ed economico. Il trattamento deve essere immediato e definito nel termine di </w:t>
            </w:r>
            <w:proofErr w:type="gramStart"/>
            <w:r w:rsidRPr="003B3CA4">
              <w:rPr>
                <w:rFonts w:asciiTheme="minorHAnsi" w:eastAsia="Times New Roman" w:hAnsiTheme="minorHAnsi" w:cstheme="minorHAnsi"/>
                <w:sz w:val="20"/>
              </w:rPr>
              <w:t>6</w:t>
            </w:r>
            <w:proofErr w:type="gramEnd"/>
            <w:r w:rsidRPr="003B3CA4">
              <w:rPr>
                <w:rFonts w:asciiTheme="minorHAnsi" w:eastAsia="Times New Roman" w:hAnsiTheme="minorHAnsi" w:cstheme="minorHAnsi"/>
                <w:sz w:val="20"/>
              </w:rPr>
              <w:t xml:space="preserve"> mesi dall’individuazione.</w:t>
            </w:r>
          </w:p>
        </w:tc>
      </w:tr>
    </w:tbl>
    <w:p w14:paraId="62B31CA8" w14:textId="7C9D8408" w:rsidR="002435D1" w:rsidRPr="003B3CA4" w:rsidRDefault="002435D1" w:rsidP="00230B89">
      <w:pPr>
        <w:keepNext/>
        <w:keepLines/>
        <w:contextualSpacing/>
        <w:outlineLvl w:val="0"/>
        <w:rPr>
          <w:rFonts w:asciiTheme="minorHAnsi" w:hAnsiTheme="minorHAnsi" w:cstheme="minorHAnsi"/>
          <w:sz w:val="20"/>
        </w:rPr>
      </w:pPr>
    </w:p>
    <w:p w14:paraId="41DF1893" w14:textId="26BE8802" w:rsidR="002435D1" w:rsidRPr="003B3CA4" w:rsidRDefault="002435D1" w:rsidP="00230B89">
      <w:pPr>
        <w:keepNext/>
        <w:keepLines/>
        <w:contextualSpacing/>
        <w:outlineLvl w:val="0"/>
        <w:rPr>
          <w:rFonts w:asciiTheme="minorHAnsi" w:hAnsiTheme="minorHAnsi" w:cstheme="minorHAnsi"/>
          <w:sz w:val="20"/>
        </w:rPr>
      </w:pPr>
    </w:p>
    <w:p w14:paraId="3C6ABFCA" w14:textId="20D239A5" w:rsidR="00BC2E6B" w:rsidRPr="003B3CA4" w:rsidRDefault="00BC2E6B" w:rsidP="0085514A">
      <w:pPr>
        <w:keepNext/>
        <w:keepLines/>
        <w:tabs>
          <w:tab w:val="left" w:pos="5280"/>
        </w:tabs>
        <w:contextualSpacing/>
        <w:outlineLvl w:val="0"/>
        <w:rPr>
          <w:rFonts w:asciiTheme="minorHAnsi" w:eastAsia="Times New Roman" w:hAnsiTheme="minorHAnsi" w:cstheme="minorHAnsi"/>
          <w:b/>
          <w:bCs/>
          <w:sz w:val="20"/>
        </w:rPr>
      </w:pPr>
      <w:r w:rsidRPr="003B3CA4">
        <w:rPr>
          <w:rFonts w:asciiTheme="minorHAnsi" w:eastAsia="Times New Roman" w:hAnsiTheme="minorHAnsi" w:cstheme="minorHAnsi"/>
          <w:b/>
          <w:bCs/>
          <w:sz w:val="20"/>
        </w:rPr>
        <w:t xml:space="preserve">Ponderazione </w:t>
      </w:r>
    </w:p>
    <w:p w14:paraId="4B39F51C" w14:textId="77777777" w:rsidR="0085514A" w:rsidRPr="003B3CA4" w:rsidRDefault="0085514A" w:rsidP="0085514A">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La ponderazione dei rischi viene svolta attribuendo la priorità di trattamento ai rischi cui viene attribuito il colore rosso</w:t>
      </w:r>
    </w:p>
    <w:p w14:paraId="097D0C0A" w14:textId="77777777" w:rsidR="0085514A" w:rsidRPr="003B3CA4" w:rsidRDefault="0085514A" w:rsidP="0085514A">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quale giudizio di rischiosità. Seguono i rischi contraddistinti dal giallo e poi quelli contraddistinti dal verde.</w:t>
      </w:r>
    </w:p>
    <w:p w14:paraId="1D439F72" w14:textId="77777777" w:rsidR="0085514A" w:rsidRPr="003B3CA4" w:rsidRDefault="0085514A" w:rsidP="0085514A">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Relativamente alle azioni da intraprendere, si segnala la seguente metodologia fatta propria dall’Ordine:</w:t>
      </w:r>
    </w:p>
    <w:p w14:paraId="46489AA7" w14:textId="77777777" w:rsidR="0085514A" w:rsidRPr="003B3CA4" w:rsidRDefault="0085514A" w:rsidP="0085514A">
      <w:pPr>
        <w:autoSpaceDE w:val="0"/>
        <w:autoSpaceDN w:val="0"/>
        <w:adjustRightInd w:val="0"/>
        <w:ind w:left="142" w:hanging="142"/>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 nel caso di rischio basso, si decide di non adottare alcuna azione in quanto risulta che le misure di prevenzione già esistenti siano funzionanti e sufficienti;</w:t>
      </w:r>
    </w:p>
    <w:p w14:paraId="6A61C205" w14:textId="77777777" w:rsidR="0085514A" w:rsidRPr="003B3CA4" w:rsidRDefault="0085514A" w:rsidP="0085514A">
      <w:pPr>
        <w:autoSpaceDE w:val="0"/>
        <w:autoSpaceDN w:val="0"/>
        <w:adjustRightInd w:val="0"/>
        <w:ind w:left="142" w:hanging="142"/>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 nel caso di rischio medio, si decide di operare una revisione delle misure già in essere per verificare la possibilità di irrobustirle entro il termine di 1 anno dall’adozione del presente programma;</w:t>
      </w:r>
    </w:p>
    <w:p w14:paraId="435D335A" w14:textId="77777777" w:rsidR="0085514A" w:rsidRPr="003B3CA4" w:rsidRDefault="0085514A" w:rsidP="0085514A">
      <w:pPr>
        <w:autoSpaceDE w:val="0"/>
        <w:autoSpaceDN w:val="0"/>
        <w:adjustRightInd w:val="0"/>
        <w:ind w:left="142" w:hanging="142"/>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 xml:space="preserve">• nel caso di rischio alto, si procede </w:t>
      </w:r>
      <w:proofErr w:type="gramStart"/>
      <w:r w:rsidRPr="003B3CA4">
        <w:rPr>
          <w:rFonts w:asciiTheme="minorHAnsi" w:eastAsia="Times New Roman" w:hAnsiTheme="minorHAnsi" w:cstheme="minorHAnsi"/>
          <w:sz w:val="20"/>
        </w:rPr>
        <w:t>ad</w:t>
      </w:r>
      <w:proofErr w:type="gramEnd"/>
      <w:r w:rsidRPr="003B3CA4">
        <w:rPr>
          <w:rFonts w:asciiTheme="minorHAnsi" w:eastAsia="Times New Roman" w:hAnsiTheme="minorHAnsi" w:cstheme="minorHAnsi"/>
          <w:sz w:val="20"/>
        </w:rPr>
        <w:t xml:space="preserve"> adottare misure di prevenzione nel temine di 6 mesi dall’adozione del presente programma.</w:t>
      </w:r>
    </w:p>
    <w:p w14:paraId="6987CEFF" w14:textId="3B574700" w:rsidR="0085514A" w:rsidRDefault="0085514A" w:rsidP="0085514A">
      <w:pPr>
        <w:autoSpaceDE w:val="0"/>
        <w:autoSpaceDN w:val="0"/>
        <w:adjustRightInd w:val="0"/>
        <w:contextualSpacing/>
        <w:rPr>
          <w:rFonts w:asciiTheme="minorHAnsi" w:eastAsia="Times New Roman" w:hAnsiTheme="minorHAnsi" w:cstheme="minorHAnsi"/>
          <w:sz w:val="20"/>
        </w:rPr>
      </w:pPr>
      <w:r w:rsidRPr="003B3CA4">
        <w:rPr>
          <w:rFonts w:asciiTheme="minorHAnsi" w:eastAsia="Times New Roman" w:hAnsiTheme="minorHAnsi" w:cstheme="minorHAnsi"/>
          <w:sz w:val="20"/>
        </w:rPr>
        <w:t xml:space="preserve">Considerato quanto sopra e nel riportarsi integralmente </w:t>
      </w:r>
      <w:r w:rsidRPr="003B3CA4">
        <w:rPr>
          <w:rFonts w:asciiTheme="minorHAnsi" w:eastAsia="Times New Roman" w:hAnsiTheme="minorHAnsi" w:cstheme="minorHAnsi"/>
          <w:color w:val="000000"/>
          <w:sz w:val="20"/>
        </w:rPr>
        <w:t>nell’Allegato 1</w:t>
      </w:r>
      <w:r w:rsidRPr="003B3CA4">
        <w:rPr>
          <w:rFonts w:asciiTheme="minorHAnsi" w:eastAsia="Times New Roman" w:hAnsiTheme="minorHAnsi" w:cstheme="minorHAnsi"/>
          <w:i/>
          <w:iCs/>
          <w:color w:val="000000"/>
          <w:sz w:val="20"/>
        </w:rPr>
        <w:t xml:space="preserve"> Gestione del Rischio Corruttivo</w:t>
      </w:r>
      <w:r w:rsidRPr="003B3CA4">
        <w:rPr>
          <w:rFonts w:asciiTheme="minorHAnsi" w:eastAsia="Times New Roman" w:hAnsiTheme="minorHAnsi" w:cstheme="minorHAnsi"/>
          <w:sz w:val="20"/>
        </w:rPr>
        <w:t xml:space="preserve"> si evidenzia che in considerazione della rischiosità attribuita e valutando i rischi secondo un criterio di priorità di trattamento non risulta necessaria la programmazione di nuove misure.</w:t>
      </w:r>
    </w:p>
    <w:p w14:paraId="5B1D95D2" w14:textId="77777777" w:rsidR="004A3D0C" w:rsidRDefault="004A3D0C" w:rsidP="0085514A">
      <w:pPr>
        <w:autoSpaceDE w:val="0"/>
        <w:autoSpaceDN w:val="0"/>
        <w:adjustRightInd w:val="0"/>
        <w:contextualSpacing/>
        <w:rPr>
          <w:rFonts w:asciiTheme="minorHAnsi" w:eastAsia="Times New Roman" w:hAnsiTheme="minorHAnsi" w:cstheme="minorHAnsi"/>
          <w:sz w:val="20"/>
        </w:rPr>
      </w:pPr>
    </w:p>
    <w:p w14:paraId="6B68C2C8" w14:textId="2D055DF4" w:rsidR="00081261" w:rsidRDefault="00081261" w:rsidP="0085514A">
      <w:pPr>
        <w:autoSpaceDE w:val="0"/>
        <w:autoSpaceDN w:val="0"/>
        <w:adjustRightInd w:val="0"/>
        <w:contextualSpacing/>
        <w:rPr>
          <w:rFonts w:asciiTheme="minorHAnsi" w:eastAsia="Times New Roman" w:hAnsiTheme="minorHAnsi" w:cstheme="minorHAnsi"/>
          <w:sz w:val="20"/>
        </w:rPr>
      </w:pPr>
    </w:p>
    <w:p w14:paraId="369188DE" w14:textId="77777777" w:rsidR="002342D9" w:rsidRPr="00626817" w:rsidRDefault="002342D9" w:rsidP="002342D9">
      <w:pPr>
        <w:shd w:val="clear" w:color="auto" w:fill="DEEAF6"/>
        <w:autoSpaceDE w:val="0"/>
        <w:autoSpaceDN w:val="0"/>
        <w:adjustRightInd w:val="0"/>
        <w:contextualSpacing/>
        <w:rPr>
          <w:rFonts w:asciiTheme="minorHAnsi" w:eastAsia="Times New Roman" w:hAnsiTheme="minorHAnsi" w:cstheme="minorHAnsi"/>
          <w:b/>
          <w:i/>
          <w:color w:val="000000"/>
          <w:sz w:val="24"/>
          <w:szCs w:val="24"/>
        </w:rPr>
      </w:pPr>
      <w:r w:rsidRPr="00626817">
        <w:rPr>
          <w:rFonts w:asciiTheme="minorHAnsi" w:eastAsia="Times New Roman" w:hAnsiTheme="minorHAnsi" w:cstheme="minorHAnsi"/>
          <w:b/>
          <w:i/>
          <w:color w:val="000000"/>
          <w:sz w:val="24"/>
          <w:szCs w:val="24"/>
        </w:rPr>
        <w:t>FASE 3 – IL TRATTAMENTO DEL RISCHIO CORRUTTIVO</w:t>
      </w:r>
    </w:p>
    <w:p w14:paraId="083C8E35"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p>
    <w:p w14:paraId="16284DC4" w14:textId="77777777" w:rsidR="002342D9" w:rsidRPr="003B3CA4" w:rsidRDefault="002342D9" w:rsidP="002342D9">
      <w:pPr>
        <w:autoSpaceDE w:val="0"/>
        <w:autoSpaceDN w:val="0"/>
        <w:adjustRightInd w:val="0"/>
        <w:contextualSpacing/>
        <w:rPr>
          <w:rFonts w:asciiTheme="minorHAnsi" w:eastAsia="Times New Roman" w:hAnsiTheme="minorHAnsi" w:cstheme="minorHAnsi"/>
          <w:b/>
          <w:bCs/>
          <w:color w:val="000000"/>
          <w:sz w:val="20"/>
        </w:rPr>
      </w:pPr>
      <w:r w:rsidRPr="003B3CA4">
        <w:rPr>
          <w:rFonts w:asciiTheme="minorHAnsi" w:eastAsia="Times New Roman" w:hAnsiTheme="minorHAnsi" w:cstheme="minorHAnsi"/>
          <w:b/>
          <w:bCs/>
          <w:color w:val="000000"/>
          <w:sz w:val="20"/>
        </w:rPr>
        <w:t>MISURE DI PREVENZIONE</w:t>
      </w:r>
    </w:p>
    <w:p w14:paraId="233C08C2"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Le misure di prevenzione adottate dall’Ordine si distinguono in generali e specifiche, come di seguito indicato. </w:t>
      </w:r>
    </w:p>
    <w:p w14:paraId="5128C8ED"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 </w:t>
      </w:r>
    </w:p>
    <w:p w14:paraId="24B10CC2" w14:textId="3EC6D562" w:rsidR="002342D9" w:rsidRPr="001C6640" w:rsidRDefault="001C6640" w:rsidP="002342D9">
      <w:pPr>
        <w:autoSpaceDE w:val="0"/>
        <w:autoSpaceDN w:val="0"/>
        <w:adjustRightInd w:val="0"/>
        <w:contextualSpacing/>
        <w:rPr>
          <w:rFonts w:asciiTheme="minorHAnsi" w:eastAsia="Times New Roman" w:hAnsiTheme="minorHAnsi" w:cstheme="minorHAnsi"/>
          <w:b/>
          <w:color w:val="000000"/>
          <w:sz w:val="20"/>
        </w:rPr>
      </w:pPr>
      <w:r w:rsidRPr="001C6640">
        <w:rPr>
          <w:rFonts w:asciiTheme="minorHAnsi" w:eastAsia="Times New Roman" w:hAnsiTheme="minorHAnsi" w:cstheme="minorHAnsi"/>
          <w:b/>
          <w:color w:val="000000"/>
          <w:sz w:val="20"/>
        </w:rPr>
        <w:t>M</w:t>
      </w:r>
      <w:r w:rsidR="002342D9" w:rsidRPr="001C6640">
        <w:rPr>
          <w:rFonts w:asciiTheme="minorHAnsi" w:eastAsia="Times New Roman" w:hAnsiTheme="minorHAnsi" w:cstheme="minorHAnsi"/>
          <w:b/>
          <w:color w:val="000000"/>
          <w:sz w:val="20"/>
        </w:rPr>
        <w:t>isure di prevenzione generali</w:t>
      </w:r>
      <w:r>
        <w:rPr>
          <w:rFonts w:asciiTheme="minorHAnsi" w:eastAsia="Times New Roman" w:hAnsiTheme="minorHAnsi" w:cstheme="minorHAnsi"/>
          <w:b/>
          <w:color w:val="000000"/>
          <w:sz w:val="20"/>
        </w:rPr>
        <w:t>:</w:t>
      </w:r>
    </w:p>
    <w:p w14:paraId="13DD3219" w14:textId="77777777" w:rsidR="002342D9" w:rsidRPr="001C6640" w:rsidRDefault="002342D9" w:rsidP="002342D9">
      <w:pPr>
        <w:autoSpaceDE w:val="0"/>
        <w:autoSpaceDN w:val="0"/>
        <w:adjustRightInd w:val="0"/>
        <w:contextualSpacing/>
        <w:rPr>
          <w:rFonts w:asciiTheme="minorHAnsi" w:eastAsia="Times New Roman" w:hAnsiTheme="minorHAnsi" w:cstheme="minorHAnsi"/>
          <w:color w:val="000000"/>
          <w:sz w:val="20"/>
        </w:rPr>
      </w:pPr>
    </w:p>
    <w:p w14:paraId="27D7AFF7" w14:textId="77777777" w:rsidR="002342D9" w:rsidRPr="001C6640" w:rsidRDefault="002342D9" w:rsidP="002342D9">
      <w:pPr>
        <w:autoSpaceDE w:val="0"/>
        <w:autoSpaceDN w:val="0"/>
        <w:adjustRightInd w:val="0"/>
        <w:contextualSpacing/>
        <w:rPr>
          <w:rFonts w:asciiTheme="minorHAnsi" w:eastAsia="Times New Roman" w:hAnsiTheme="minorHAnsi" w:cstheme="minorHAnsi"/>
          <w:b/>
          <w:bCs/>
          <w:i/>
          <w:iCs/>
          <w:color w:val="000000"/>
          <w:sz w:val="20"/>
        </w:rPr>
      </w:pPr>
      <w:r w:rsidRPr="00597172">
        <w:rPr>
          <w:rFonts w:asciiTheme="minorHAnsi" w:eastAsia="Times New Roman" w:hAnsiTheme="minorHAnsi" w:cstheme="minorHAnsi"/>
          <w:b/>
          <w:bCs/>
          <w:i/>
          <w:iCs/>
          <w:color w:val="000000"/>
          <w:sz w:val="20"/>
        </w:rPr>
        <w:t>Codice di Comportamento</w:t>
      </w:r>
    </w:p>
    <w:p w14:paraId="18866A21" w14:textId="77777777" w:rsidR="002342D9" w:rsidRPr="001C6640" w:rsidRDefault="002342D9" w:rsidP="002342D9">
      <w:pPr>
        <w:autoSpaceDE w:val="0"/>
        <w:autoSpaceDN w:val="0"/>
        <w:adjustRightInd w:val="0"/>
        <w:contextualSpacing/>
        <w:rPr>
          <w:rFonts w:asciiTheme="minorHAnsi" w:eastAsia="Times New Roman" w:hAnsiTheme="minorHAnsi" w:cstheme="minorHAnsi"/>
          <w:color w:val="000000"/>
          <w:sz w:val="20"/>
        </w:rPr>
      </w:pPr>
      <w:r w:rsidRPr="001C6640">
        <w:rPr>
          <w:rFonts w:asciiTheme="minorHAnsi" w:eastAsia="Times New Roman" w:hAnsiTheme="minorHAnsi" w:cstheme="minorHAnsi"/>
          <w:color w:val="000000"/>
          <w:sz w:val="20"/>
        </w:rPr>
        <w:t>Il Codice di Comportamento Specifico per il personale dipendente, i consiglieri e i consulenti è stato adottato il 16 dicembre 2015 e sarà oggetto di aggiornamento nel 2023.</w:t>
      </w:r>
    </w:p>
    <w:p w14:paraId="77A22DD4" w14:textId="77777777" w:rsidR="002342D9" w:rsidRPr="001C6640" w:rsidRDefault="002342D9" w:rsidP="002342D9">
      <w:pPr>
        <w:autoSpaceDE w:val="0"/>
        <w:autoSpaceDN w:val="0"/>
        <w:adjustRightInd w:val="0"/>
        <w:contextualSpacing/>
        <w:rPr>
          <w:rFonts w:asciiTheme="minorHAnsi" w:eastAsia="Times New Roman" w:hAnsiTheme="minorHAnsi" w:cstheme="minorHAnsi"/>
          <w:color w:val="000000"/>
          <w:sz w:val="20"/>
        </w:rPr>
      </w:pPr>
    </w:p>
    <w:p w14:paraId="3D925302" w14:textId="63B6594B" w:rsidR="001C6640" w:rsidRPr="001C6640" w:rsidRDefault="001C6640" w:rsidP="001C6640">
      <w:pPr>
        <w:autoSpaceDE w:val="0"/>
        <w:autoSpaceDN w:val="0"/>
        <w:adjustRightInd w:val="0"/>
        <w:contextualSpacing/>
        <w:jc w:val="left"/>
        <w:rPr>
          <w:rFonts w:asciiTheme="minorHAnsi" w:eastAsia="Times New Roman" w:hAnsiTheme="minorHAnsi" w:cstheme="minorHAnsi"/>
          <w:b/>
          <w:i/>
          <w:color w:val="000000"/>
          <w:sz w:val="20"/>
        </w:rPr>
      </w:pPr>
      <w:r w:rsidRPr="001C6640">
        <w:rPr>
          <w:rFonts w:asciiTheme="minorHAnsi" w:eastAsia="Times New Roman" w:hAnsiTheme="minorHAnsi" w:cstheme="minorHAnsi"/>
          <w:b/>
          <w:i/>
          <w:color w:val="000000"/>
          <w:sz w:val="20"/>
        </w:rPr>
        <w:lastRenderedPageBreak/>
        <w:t xml:space="preserve">Rotazione del personale </w:t>
      </w:r>
    </w:p>
    <w:p w14:paraId="31875A14" w14:textId="30978FC0" w:rsidR="001C6640" w:rsidRPr="001C6640" w:rsidRDefault="001C6640" w:rsidP="001C6640">
      <w:pPr>
        <w:autoSpaceDE w:val="0"/>
        <w:autoSpaceDN w:val="0"/>
        <w:adjustRightInd w:val="0"/>
        <w:contextualSpacing/>
        <w:rPr>
          <w:rFonts w:asciiTheme="minorHAnsi" w:eastAsia="Times New Roman" w:hAnsiTheme="minorHAnsi" w:cstheme="minorHAnsi"/>
          <w:color w:val="000000"/>
          <w:sz w:val="20"/>
        </w:rPr>
      </w:pPr>
      <w:r w:rsidRPr="001C6640">
        <w:rPr>
          <w:rFonts w:asciiTheme="minorHAnsi" w:eastAsia="Times New Roman" w:hAnsiTheme="minorHAnsi" w:cstheme="minorHAnsi"/>
          <w:color w:val="000000"/>
          <w:sz w:val="20"/>
        </w:rPr>
        <w:t>La rotazione non è attuabile perché l’Ordine ha solo due dipendenti che sono tra loro intercambiabili in caso di necessità o assenza.</w:t>
      </w:r>
    </w:p>
    <w:p w14:paraId="4E5A2E91" w14:textId="77777777" w:rsidR="00B25A89" w:rsidRDefault="00B25A89" w:rsidP="00B25A89">
      <w:pPr>
        <w:autoSpaceDE w:val="0"/>
        <w:autoSpaceDN w:val="0"/>
        <w:adjustRightInd w:val="0"/>
        <w:contextualSpacing/>
        <w:rPr>
          <w:rFonts w:asciiTheme="minorHAnsi" w:eastAsia="Times New Roman" w:hAnsiTheme="minorHAnsi" w:cstheme="minorHAnsi"/>
          <w:b/>
          <w:bCs/>
          <w:i/>
          <w:iCs/>
          <w:color w:val="000000"/>
          <w:sz w:val="20"/>
        </w:rPr>
      </w:pPr>
    </w:p>
    <w:p w14:paraId="28137369" w14:textId="40B72D85" w:rsidR="00B25A89" w:rsidRPr="00597172" w:rsidRDefault="00B25A89" w:rsidP="00B25A89">
      <w:pPr>
        <w:autoSpaceDE w:val="0"/>
        <w:autoSpaceDN w:val="0"/>
        <w:adjustRightInd w:val="0"/>
        <w:contextualSpacing/>
        <w:rPr>
          <w:rFonts w:asciiTheme="minorHAnsi" w:eastAsia="Times New Roman" w:hAnsiTheme="minorHAnsi" w:cstheme="minorHAnsi"/>
          <w:b/>
          <w:bCs/>
          <w:i/>
          <w:iCs/>
          <w:color w:val="000000"/>
          <w:sz w:val="20"/>
        </w:rPr>
      </w:pPr>
      <w:r w:rsidRPr="00597172">
        <w:rPr>
          <w:rFonts w:asciiTheme="minorHAnsi" w:eastAsia="Times New Roman" w:hAnsiTheme="minorHAnsi" w:cstheme="minorHAnsi"/>
          <w:b/>
          <w:bCs/>
          <w:i/>
          <w:iCs/>
          <w:color w:val="000000"/>
          <w:sz w:val="20"/>
        </w:rPr>
        <w:t>Conflitto di interessi dipendenti, consiglieri e consulenti</w:t>
      </w:r>
    </w:p>
    <w:p w14:paraId="0D3F460F" w14:textId="77777777" w:rsidR="00B25A89" w:rsidRPr="00904FAB" w:rsidRDefault="00B25A89" w:rsidP="00B25A89">
      <w:pPr>
        <w:autoSpaceDE w:val="0"/>
        <w:autoSpaceDN w:val="0"/>
        <w:adjustRightInd w:val="0"/>
        <w:contextualSpacing/>
        <w:rPr>
          <w:rFonts w:asciiTheme="minorHAnsi" w:eastAsia="Times New Roman" w:hAnsiTheme="minorHAnsi" w:cstheme="minorHAnsi"/>
          <w:color w:val="000000"/>
          <w:sz w:val="20"/>
        </w:rPr>
      </w:pPr>
      <w:r w:rsidRPr="00904FAB">
        <w:rPr>
          <w:rFonts w:asciiTheme="minorHAnsi" w:eastAsia="Times New Roman" w:hAnsiTheme="minorHAnsi" w:cstheme="minorHAnsi"/>
          <w:color w:val="000000"/>
          <w:sz w:val="20"/>
        </w:rPr>
        <w:t>Con cadenza annuale e scadenza al 31 gennaio di ciascun anno, il dipendente rilascia un aggiornamento di dichiarazione sull’insussistenza di conflitti di interessi; tale dichiarazione viene richiesta, acquisita e conservata dal Consigliere Segretario.</w:t>
      </w:r>
    </w:p>
    <w:p w14:paraId="4F6F68CB" w14:textId="77777777" w:rsidR="00B25A89" w:rsidRPr="00904FAB" w:rsidRDefault="00B25A89" w:rsidP="00B25A89">
      <w:pPr>
        <w:autoSpaceDE w:val="0"/>
        <w:autoSpaceDN w:val="0"/>
        <w:adjustRightInd w:val="0"/>
        <w:contextualSpacing/>
        <w:rPr>
          <w:rFonts w:asciiTheme="minorHAnsi" w:eastAsia="Times New Roman" w:hAnsiTheme="minorHAnsi" w:cstheme="minorHAnsi"/>
          <w:color w:val="000000"/>
          <w:sz w:val="20"/>
        </w:rPr>
      </w:pPr>
      <w:r w:rsidRPr="00904FAB">
        <w:rPr>
          <w:rFonts w:asciiTheme="minorHAnsi" w:eastAsia="Times New Roman" w:hAnsiTheme="minorHAnsi" w:cstheme="minorHAnsi"/>
          <w:color w:val="000000"/>
          <w:sz w:val="20"/>
        </w:rPr>
        <w:t>Relativamente alla dichiarazione di assenza di conflitti di interessi da parte dei Consiglieri, la dichiarazione viene richiesta e resa al RPCT all’atto di insediamento e con cadenza annuale.</w:t>
      </w:r>
    </w:p>
    <w:p w14:paraId="00140832" w14:textId="77777777" w:rsidR="00B25A89" w:rsidRPr="00904FAB" w:rsidRDefault="00B25A89" w:rsidP="00B25A89">
      <w:pPr>
        <w:autoSpaceDE w:val="0"/>
        <w:autoSpaceDN w:val="0"/>
        <w:adjustRightInd w:val="0"/>
        <w:contextualSpacing/>
        <w:rPr>
          <w:rFonts w:asciiTheme="minorHAnsi" w:eastAsia="Times New Roman" w:hAnsiTheme="minorHAnsi" w:cstheme="minorHAnsi"/>
          <w:color w:val="000000"/>
          <w:sz w:val="20"/>
        </w:rPr>
      </w:pPr>
      <w:r w:rsidRPr="00904FAB">
        <w:rPr>
          <w:rFonts w:asciiTheme="minorHAnsi" w:eastAsia="Times New Roman" w:hAnsiTheme="minorHAnsi" w:cstheme="minorHAnsi"/>
          <w:color w:val="000000"/>
          <w:sz w:val="20"/>
        </w:rPr>
        <w:t>Con cadenza annuale il RPCT rinnova al Consiglio la propria dichiarazione di assenza di conflitto di interessi, incompatibilità ed inconferibilità.</w:t>
      </w:r>
    </w:p>
    <w:p w14:paraId="1B8B0E7A" w14:textId="77777777" w:rsidR="00B25A89" w:rsidRPr="003B3CA4" w:rsidRDefault="00B25A89" w:rsidP="00B25A89">
      <w:pPr>
        <w:autoSpaceDE w:val="0"/>
        <w:autoSpaceDN w:val="0"/>
        <w:adjustRightInd w:val="0"/>
        <w:contextualSpacing/>
        <w:rPr>
          <w:rFonts w:asciiTheme="minorHAnsi" w:eastAsia="Times New Roman" w:hAnsiTheme="minorHAnsi" w:cstheme="minorHAnsi"/>
          <w:color w:val="000000"/>
          <w:sz w:val="20"/>
        </w:rPr>
      </w:pPr>
      <w:r w:rsidRPr="00904FAB">
        <w:rPr>
          <w:rFonts w:asciiTheme="minorHAnsi" w:eastAsia="Times New Roman" w:hAnsiTheme="minorHAnsi" w:cstheme="minorHAnsi"/>
          <w:color w:val="000000"/>
          <w:sz w:val="20"/>
        </w:rPr>
        <w:t>In caso di conferimento di incarichi di consulenza e collaborazione, l’Ordine chiede al consulente/collaboratore le dichiarazioni di cui all’art. 53, comma 14 del D. Lgs. 165/2001 nonché i dati relativi allo svolgimento di incarichi o alla titolarità di cariche in enti di diritto privato regolati o finanziati dall’ente o dati relativi allo svolgimento di attività professionali e chiede al consulente/collaboratore di impegnarsi a comunicare tempestivamente modifiche delle sopra esposte situazioni occorse successivamente al conferimento; il consulente/collaboratore deve essere edotto della pubblicazione della dichiarazione nella sezione amministrazione trasparente.</w:t>
      </w:r>
    </w:p>
    <w:p w14:paraId="4804CD94" w14:textId="77777777" w:rsidR="00904FAB" w:rsidRDefault="00904FAB" w:rsidP="00904FAB">
      <w:pPr>
        <w:autoSpaceDE w:val="0"/>
        <w:autoSpaceDN w:val="0"/>
        <w:adjustRightInd w:val="0"/>
        <w:contextualSpacing/>
        <w:rPr>
          <w:rFonts w:asciiTheme="minorHAnsi" w:eastAsia="Times New Roman" w:hAnsiTheme="minorHAnsi" w:cstheme="minorHAnsi"/>
          <w:color w:val="000000"/>
          <w:sz w:val="20"/>
        </w:rPr>
      </w:pPr>
    </w:p>
    <w:p w14:paraId="00A8BDF8" w14:textId="4DCC5E2B" w:rsidR="001C6640" w:rsidRPr="001C6640" w:rsidRDefault="001C6640" w:rsidP="001C6640">
      <w:pPr>
        <w:autoSpaceDE w:val="0"/>
        <w:autoSpaceDN w:val="0"/>
        <w:adjustRightInd w:val="0"/>
        <w:contextualSpacing/>
        <w:rPr>
          <w:rFonts w:asciiTheme="minorHAnsi" w:eastAsia="Times New Roman" w:hAnsiTheme="minorHAnsi" w:cstheme="minorHAnsi"/>
          <w:b/>
          <w:i/>
          <w:color w:val="000000"/>
          <w:sz w:val="20"/>
        </w:rPr>
      </w:pPr>
      <w:r w:rsidRPr="00597172">
        <w:rPr>
          <w:rFonts w:asciiTheme="minorHAnsi" w:eastAsia="Times New Roman" w:hAnsiTheme="minorHAnsi" w:cstheme="minorHAnsi"/>
          <w:b/>
          <w:i/>
          <w:color w:val="000000"/>
          <w:sz w:val="20"/>
        </w:rPr>
        <w:t>Misure a tutela del dipendente segnalante (Whistleblowing)</w:t>
      </w:r>
    </w:p>
    <w:p w14:paraId="648C73D6" w14:textId="77777777" w:rsidR="001C6640" w:rsidRPr="001C6640" w:rsidRDefault="001C6640" w:rsidP="001C6640">
      <w:pPr>
        <w:autoSpaceDE w:val="0"/>
        <w:autoSpaceDN w:val="0"/>
        <w:adjustRightInd w:val="0"/>
        <w:contextualSpacing/>
        <w:rPr>
          <w:rFonts w:asciiTheme="minorHAnsi" w:eastAsia="Times New Roman" w:hAnsiTheme="minorHAnsi" w:cstheme="minorHAnsi"/>
          <w:color w:val="000000"/>
          <w:sz w:val="20"/>
        </w:rPr>
      </w:pPr>
      <w:r w:rsidRPr="001C6640">
        <w:rPr>
          <w:rFonts w:asciiTheme="minorHAnsi" w:eastAsia="Times New Roman" w:hAnsiTheme="minorHAnsi" w:cstheme="minorHAnsi"/>
          <w:color w:val="000000"/>
          <w:sz w:val="20"/>
        </w:rPr>
        <w:t xml:space="preserve">Relativamente al dipendente che segnala violazioni o irregolarità riscontrate durante la propria attività, l’Ordine si è dotato di una procedura di gestione delle segnalazioni in conformità alla normativa di riferimento e alle Linee Guida 6/2015 emanate da ANAC. </w:t>
      </w:r>
    </w:p>
    <w:p w14:paraId="7B44C10A" w14:textId="77777777" w:rsidR="001C6640" w:rsidRPr="001C6640" w:rsidRDefault="001C6640" w:rsidP="001C6640">
      <w:pPr>
        <w:autoSpaceDE w:val="0"/>
        <w:autoSpaceDN w:val="0"/>
        <w:adjustRightInd w:val="0"/>
        <w:contextualSpacing/>
        <w:rPr>
          <w:rFonts w:asciiTheme="minorHAnsi" w:eastAsia="Times New Roman" w:hAnsiTheme="minorHAnsi" w:cstheme="minorHAnsi"/>
          <w:color w:val="000000"/>
          <w:sz w:val="20"/>
        </w:rPr>
      </w:pPr>
      <w:r w:rsidRPr="001C6640">
        <w:rPr>
          <w:rFonts w:asciiTheme="minorHAnsi" w:eastAsia="Times New Roman" w:hAnsiTheme="minorHAnsi" w:cstheme="minorHAnsi"/>
          <w:color w:val="000000"/>
          <w:sz w:val="20"/>
        </w:rPr>
        <w:t>Il modello di segnalazione è allegato al Codice dei Dipendenti specifico dell’Ordine ed è altresì reperibile nel sito istituzionale dell’ente, Amministrazione Trasparente/altri contenuti/segnalazione dei dipendenti in merito a condotte illecite.</w:t>
      </w:r>
    </w:p>
    <w:p w14:paraId="5411375D" w14:textId="77777777" w:rsidR="002342D9" w:rsidRPr="001C6640" w:rsidRDefault="002342D9" w:rsidP="002342D9">
      <w:pPr>
        <w:autoSpaceDE w:val="0"/>
        <w:autoSpaceDN w:val="0"/>
        <w:adjustRightInd w:val="0"/>
        <w:contextualSpacing/>
        <w:rPr>
          <w:rFonts w:asciiTheme="minorHAnsi" w:eastAsia="Times New Roman" w:hAnsiTheme="minorHAnsi" w:cstheme="minorHAnsi"/>
          <w:color w:val="000000"/>
          <w:sz w:val="20"/>
        </w:rPr>
      </w:pPr>
    </w:p>
    <w:p w14:paraId="3385D08A" w14:textId="77777777" w:rsidR="002342D9" w:rsidRPr="001C6640" w:rsidRDefault="002342D9" w:rsidP="002342D9">
      <w:pPr>
        <w:autoSpaceDE w:val="0"/>
        <w:autoSpaceDN w:val="0"/>
        <w:adjustRightInd w:val="0"/>
        <w:contextualSpacing/>
        <w:rPr>
          <w:rFonts w:asciiTheme="minorHAnsi" w:eastAsia="Times New Roman" w:hAnsiTheme="minorHAnsi" w:cstheme="minorHAnsi"/>
          <w:b/>
          <w:bCs/>
          <w:i/>
          <w:iCs/>
          <w:sz w:val="20"/>
        </w:rPr>
      </w:pPr>
      <w:r w:rsidRPr="00597172">
        <w:rPr>
          <w:rFonts w:asciiTheme="minorHAnsi" w:eastAsia="Times New Roman" w:hAnsiTheme="minorHAnsi" w:cstheme="minorHAnsi"/>
          <w:b/>
          <w:bCs/>
          <w:i/>
          <w:iCs/>
          <w:sz w:val="20"/>
        </w:rPr>
        <w:t>Formazione</w:t>
      </w:r>
      <w:r w:rsidRPr="001C6640">
        <w:rPr>
          <w:rFonts w:asciiTheme="minorHAnsi" w:eastAsia="Times New Roman" w:hAnsiTheme="minorHAnsi" w:cstheme="minorHAnsi"/>
          <w:b/>
          <w:bCs/>
          <w:i/>
          <w:iCs/>
          <w:sz w:val="20"/>
        </w:rPr>
        <w:t xml:space="preserve"> </w:t>
      </w:r>
    </w:p>
    <w:p w14:paraId="2F9E0B3C" w14:textId="77777777" w:rsidR="002342D9" w:rsidRPr="001C6640" w:rsidRDefault="002342D9" w:rsidP="002342D9">
      <w:pPr>
        <w:autoSpaceDE w:val="0"/>
        <w:autoSpaceDN w:val="0"/>
        <w:adjustRightInd w:val="0"/>
        <w:contextualSpacing/>
        <w:rPr>
          <w:rFonts w:asciiTheme="minorHAnsi" w:eastAsia="Times New Roman" w:hAnsiTheme="minorHAnsi" w:cstheme="minorHAnsi"/>
          <w:color w:val="000000"/>
          <w:sz w:val="20"/>
        </w:rPr>
      </w:pPr>
      <w:r w:rsidRPr="001C6640">
        <w:rPr>
          <w:rFonts w:asciiTheme="minorHAnsi" w:eastAsia="Times New Roman" w:hAnsiTheme="minorHAnsi" w:cstheme="minorHAnsi"/>
          <w:color w:val="000000"/>
          <w:sz w:val="20"/>
        </w:rPr>
        <w:t>I dipendenti e i Consiglieri saranno invitati a partecipare agli eventi formativi in materia di etica, integrità, trasparenza ed altre tematiche inerenti al rischio corruttivo.</w:t>
      </w:r>
    </w:p>
    <w:p w14:paraId="5D21D31D" w14:textId="74908EEB" w:rsidR="002342D9" w:rsidRDefault="002342D9" w:rsidP="002342D9">
      <w:pPr>
        <w:autoSpaceDE w:val="0"/>
        <w:autoSpaceDN w:val="0"/>
        <w:adjustRightInd w:val="0"/>
        <w:contextualSpacing/>
        <w:rPr>
          <w:rFonts w:asciiTheme="minorHAnsi" w:eastAsia="Times New Roman" w:hAnsiTheme="minorHAnsi" w:cstheme="minorHAnsi"/>
          <w:color w:val="000000"/>
          <w:sz w:val="20"/>
        </w:rPr>
      </w:pPr>
    </w:p>
    <w:p w14:paraId="42AB354C" w14:textId="2E424110" w:rsidR="001C6640" w:rsidRPr="001C6640" w:rsidRDefault="001C6640" w:rsidP="002342D9">
      <w:pPr>
        <w:autoSpaceDE w:val="0"/>
        <w:autoSpaceDN w:val="0"/>
        <w:adjustRightInd w:val="0"/>
        <w:contextualSpacing/>
        <w:rPr>
          <w:rFonts w:asciiTheme="minorHAnsi" w:eastAsia="Times New Roman" w:hAnsiTheme="minorHAnsi" w:cstheme="minorHAnsi"/>
          <w:b/>
          <w:bCs/>
          <w:color w:val="000000"/>
          <w:sz w:val="20"/>
        </w:rPr>
      </w:pPr>
      <w:r w:rsidRPr="001C6640">
        <w:rPr>
          <w:rFonts w:asciiTheme="minorHAnsi" w:eastAsia="Times New Roman" w:hAnsiTheme="minorHAnsi" w:cstheme="minorHAnsi"/>
          <w:b/>
          <w:bCs/>
          <w:color w:val="000000"/>
          <w:sz w:val="20"/>
        </w:rPr>
        <w:t xml:space="preserve">Misure </w:t>
      </w:r>
      <w:r>
        <w:rPr>
          <w:rFonts w:asciiTheme="minorHAnsi" w:eastAsia="Times New Roman" w:hAnsiTheme="minorHAnsi" w:cstheme="minorHAnsi"/>
          <w:b/>
          <w:bCs/>
          <w:color w:val="000000"/>
          <w:sz w:val="20"/>
        </w:rPr>
        <w:t xml:space="preserve">di prevenzione </w:t>
      </w:r>
      <w:r w:rsidRPr="001C6640">
        <w:rPr>
          <w:rFonts w:asciiTheme="minorHAnsi" w:eastAsia="Times New Roman" w:hAnsiTheme="minorHAnsi" w:cstheme="minorHAnsi"/>
          <w:b/>
          <w:bCs/>
          <w:color w:val="000000"/>
          <w:sz w:val="20"/>
        </w:rPr>
        <w:t>specifiche</w:t>
      </w:r>
      <w:r>
        <w:rPr>
          <w:rFonts w:asciiTheme="minorHAnsi" w:eastAsia="Times New Roman" w:hAnsiTheme="minorHAnsi" w:cstheme="minorHAnsi"/>
          <w:b/>
          <w:bCs/>
          <w:color w:val="000000"/>
          <w:sz w:val="20"/>
        </w:rPr>
        <w:t>:</w:t>
      </w:r>
    </w:p>
    <w:p w14:paraId="1539A5FA" w14:textId="77777777" w:rsidR="00570F52" w:rsidRDefault="00570F52" w:rsidP="006C5F4B">
      <w:pPr>
        <w:tabs>
          <w:tab w:val="left" w:pos="284"/>
        </w:tabs>
        <w:autoSpaceDE w:val="0"/>
        <w:autoSpaceDN w:val="0"/>
        <w:adjustRightInd w:val="0"/>
        <w:contextualSpacing/>
        <w:rPr>
          <w:rFonts w:asciiTheme="minorHAnsi" w:eastAsia="Times New Roman" w:hAnsiTheme="minorHAnsi" w:cstheme="minorHAnsi"/>
          <w:color w:val="000000"/>
          <w:sz w:val="20"/>
        </w:rPr>
      </w:pPr>
    </w:p>
    <w:p w14:paraId="42B8033F" w14:textId="0F00C7FF" w:rsidR="00570F52" w:rsidRPr="00570F52" w:rsidRDefault="00570F52" w:rsidP="00570F52">
      <w:pPr>
        <w:autoSpaceDE w:val="0"/>
        <w:autoSpaceDN w:val="0"/>
        <w:adjustRightInd w:val="0"/>
        <w:contextualSpacing/>
        <w:rPr>
          <w:rFonts w:asciiTheme="minorHAnsi" w:eastAsia="Times New Roman" w:hAnsiTheme="minorHAnsi" w:cstheme="minorHAnsi"/>
          <w:b/>
          <w:i/>
          <w:iCs/>
          <w:color w:val="000000"/>
          <w:sz w:val="20"/>
        </w:rPr>
      </w:pPr>
      <w:r w:rsidRPr="00570F52">
        <w:rPr>
          <w:rFonts w:asciiTheme="minorHAnsi" w:eastAsia="Times New Roman" w:hAnsiTheme="minorHAnsi" w:cstheme="minorHAnsi"/>
          <w:b/>
          <w:i/>
          <w:iCs/>
          <w:color w:val="000000"/>
          <w:sz w:val="20"/>
        </w:rPr>
        <w:t>Trasparenza</w:t>
      </w:r>
    </w:p>
    <w:p w14:paraId="00F5E1FA" w14:textId="0CC23356" w:rsidR="00570F52" w:rsidRPr="003B3CA4" w:rsidRDefault="00570F52" w:rsidP="00570F52">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Come ulteriore misura di </w:t>
      </w:r>
      <w:r w:rsidRPr="00570F52">
        <w:rPr>
          <w:rFonts w:asciiTheme="minorHAnsi" w:eastAsia="Times New Roman" w:hAnsiTheme="minorHAnsi" w:cstheme="minorHAnsi"/>
          <w:color w:val="000000"/>
          <w:sz w:val="20"/>
        </w:rPr>
        <w:t>prevenzione specifica di trasparenza l’Ordine</w:t>
      </w:r>
      <w:r w:rsidRPr="003B3CA4">
        <w:rPr>
          <w:rFonts w:asciiTheme="minorHAnsi" w:eastAsia="Times New Roman" w:hAnsiTheme="minorHAnsi" w:cstheme="minorHAnsi"/>
          <w:color w:val="000000"/>
          <w:sz w:val="20"/>
        </w:rPr>
        <w:t xml:space="preserve"> pubblica sul sito istituzionale tutti i verbali delle riunioni di Consiglio</w:t>
      </w:r>
      <w:r w:rsidR="00B25A89">
        <w:rPr>
          <w:rFonts w:asciiTheme="minorHAnsi" w:eastAsia="Times New Roman" w:hAnsiTheme="minorHAnsi" w:cstheme="minorHAnsi"/>
          <w:color w:val="000000"/>
          <w:sz w:val="20"/>
        </w:rPr>
        <w:t xml:space="preserve"> e tutte le segnalazioni di nominativi su richiesta di terzi.</w:t>
      </w:r>
    </w:p>
    <w:p w14:paraId="7CAE542B" w14:textId="3BB5E414" w:rsidR="002342D9" w:rsidRPr="002D31E6" w:rsidRDefault="002342D9" w:rsidP="001C6640">
      <w:pPr>
        <w:autoSpaceDE w:val="0"/>
        <w:autoSpaceDN w:val="0"/>
        <w:adjustRightInd w:val="0"/>
        <w:contextualSpacing/>
        <w:rPr>
          <w:rFonts w:asciiTheme="minorHAnsi" w:eastAsia="Times New Roman" w:hAnsiTheme="minorHAnsi" w:cstheme="minorHAnsi"/>
          <w:color w:val="000000"/>
          <w:sz w:val="20"/>
        </w:rPr>
      </w:pPr>
    </w:p>
    <w:p w14:paraId="6F1C0824" w14:textId="556DA8E6" w:rsidR="002342D9" w:rsidRPr="003B3CA4" w:rsidRDefault="001C6640" w:rsidP="002342D9">
      <w:pPr>
        <w:autoSpaceDE w:val="0"/>
        <w:autoSpaceDN w:val="0"/>
        <w:adjustRightInd w:val="0"/>
        <w:contextualSpacing/>
        <w:rPr>
          <w:rFonts w:asciiTheme="minorHAnsi" w:eastAsia="Times New Roman" w:hAnsiTheme="minorHAnsi" w:cstheme="minorHAnsi"/>
          <w:b/>
          <w:i/>
          <w:iCs/>
          <w:color w:val="000000"/>
          <w:sz w:val="20"/>
        </w:rPr>
      </w:pPr>
      <w:r w:rsidRPr="001C6640">
        <w:rPr>
          <w:rFonts w:asciiTheme="minorHAnsi" w:eastAsia="Times New Roman" w:hAnsiTheme="minorHAnsi" w:cstheme="minorHAnsi"/>
          <w:b/>
          <w:i/>
          <w:iCs/>
          <w:color w:val="000000"/>
          <w:sz w:val="20"/>
        </w:rPr>
        <w:t>R</w:t>
      </w:r>
      <w:r w:rsidR="002342D9" w:rsidRPr="003B3CA4">
        <w:rPr>
          <w:rFonts w:asciiTheme="minorHAnsi" w:eastAsia="Times New Roman" w:hAnsiTheme="minorHAnsi" w:cstheme="minorHAnsi"/>
          <w:b/>
          <w:i/>
          <w:iCs/>
          <w:color w:val="000000"/>
          <w:sz w:val="20"/>
        </w:rPr>
        <w:t>egolamentazione</w:t>
      </w:r>
    </w:p>
    <w:p w14:paraId="2171306F"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L’Ordine ricorre a regolamenti e procedure interne disciplinanti funzionamento, meccanismi decisionali, assunzione di impegni economici, ruoli e responsabilità dei Consiglieri.</w:t>
      </w:r>
    </w:p>
    <w:p w14:paraId="0E5BE6C6"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p>
    <w:p w14:paraId="76B0E23D"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accessi</w:t>
      </w:r>
    </w:p>
    <w:p w14:paraId="7AE433B8"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elettorale (DPR 8 luglio 2005 n. 169)</w:t>
      </w:r>
    </w:p>
    <w:p w14:paraId="1FA119E6"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del Consiglio dell’Ordine</w:t>
      </w:r>
    </w:p>
    <w:p w14:paraId="026B505E"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per il rimborso delle spese di missione (Consiglieri/dipendenti/commissioni)</w:t>
      </w:r>
    </w:p>
    <w:p w14:paraId="69F6E862"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delle Commissioni dell’Ordine</w:t>
      </w:r>
    </w:p>
    <w:p w14:paraId="403DE753"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sul funzionamento della Commissione Pareri e sulla procedura per il rilascio dei pareri di congruità sui corrispettivi per le prestazioni professionali</w:t>
      </w:r>
    </w:p>
    <w:p w14:paraId="21E01EF7"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di contabilità</w:t>
      </w:r>
    </w:p>
    <w:p w14:paraId="2E10ABF8"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Procedura gestione terna collaudatori</w:t>
      </w:r>
    </w:p>
    <w:p w14:paraId="50A21273"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disciplinante la segnalazione di professionisti per l’affidamento di incarichi</w:t>
      </w:r>
    </w:p>
    <w:p w14:paraId="74AA98F2"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Albo Specialisti</w:t>
      </w:r>
    </w:p>
    <w:p w14:paraId="4FBA6D94"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Contributo a sostegno della Professione</w:t>
      </w:r>
    </w:p>
    <w:p w14:paraId="3E0AB5BC"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lastRenderedPageBreak/>
        <w:t>Regolamento affidamenti sottosoglia</w:t>
      </w:r>
    </w:p>
    <w:p w14:paraId="3BEAC783"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Procedura esazione contributo annuale iscritti (articolo 5 legge 1923)</w:t>
      </w:r>
    </w:p>
    <w:p w14:paraId="38F4BABE"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Procedura concessione sovvenzioni, contributi, vantaggi economici </w:t>
      </w:r>
    </w:p>
    <w:p w14:paraId="1FACCFCF"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formazione CNI</w:t>
      </w:r>
    </w:p>
    <w:p w14:paraId="43AD084C" w14:textId="77777777" w:rsidR="002342D9" w:rsidRPr="003B3CA4" w:rsidRDefault="002342D9" w:rsidP="002342D9">
      <w:pPr>
        <w:numPr>
          <w:ilvl w:val="0"/>
          <w:numId w:val="7"/>
        </w:numPr>
        <w:autoSpaceDE w:val="0"/>
        <w:autoSpaceDN w:val="0"/>
        <w:adjustRightInd w:val="0"/>
        <w:contextualSpacing/>
        <w:jc w:val="left"/>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Regolamento Ordine-Fondazione per la gestione della formazione professionale continua</w:t>
      </w:r>
    </w:p>
    <w:p w14:paraId="60242C1E" w14:textId="77777777" w:rsidR="002342D9" w:rsidRPr="003B3CA4" w:rsidRDefault="002342D9" w:rsidP="002342D9">
      <w:pPr>
        <w:pStyle w:val="Paragrafoelenco"/>
        <w:numPr>
          <w:ilvl w:val="0"/>
          <w:numId w:val="7"/>
        </w:numPr>
        <w:autoSpaceDE w:val="0"/>
        <w:autoSpaceDN w:val="0"/>
        <w:adjustRightInd w:val="0"/>
        <w:contextualSpacing/>
        <w:rPr>
          <w:rFonts w:asciiTheme="minorHAnsi" w:hAnsiTheme="minorHAnsi" w:cstheme="minorHAnsi"/>
          <w:color w:val="000000"/>
          <w:sz w:val="20"/>
          <w:szCs w:val="20"/>
          <w:lang w:eastAsia="it-IT"/>
        </w:rPr>
      </w:pPr>
      <w:r w:rsidRPr="003B3CA4">
        <w:rPr>
          <w:rFonts w:asciiTheme="minorHAnsi" w:hAnsiTheme="minorHAnsi" w:cstheme="minorHAnsi"/>
          <w:color w:val="000000"/>
          <w:sz w:val="20"/>
          <w:szCs w:val="20"/>
          <w:lang w:eastAsia="it-IT"/>
        </w:rPr>
        <w:t>Regolamento contributi al CNI (Circolare CNI)</w:t>
      </w:r>
    </w:p>
    <w:p w14:paraId="3007A741" w14:textId="66763366" w:rsidR="00795275" w:rsidRDefault="00795275" w:rsidP="00230B89">
      <w:pPr>
        <w:keepNext/>
        <w:keepLines/>
        <w:contextualSpacing/>
        <w:outlineLvl w:val="0"/>
        <w:rPr>
          <w:rFonts w:asciiTheme="minorHAnsi" w:hAnsiTheme="minorHAnsi" w:cstheme="minorHAnsi"/>
          <w:sz w:val="20"/>
        </w:rPr>
      </w:pPr>
    </w:p>
    <w:p w14:paraId="5F9EC039" w14:textId="77777777" w:rsidR="00B11529" w:rsidRPr="003B3CA4" w:rsidRDefault="00B11529" w:rsidP="00230B89">
      <w:pPr>
        <w:keepNext/>
        <w:keepLines/>
        <w:contextualSpacing/>
        <w:outlineLvl w:val="0"/>
        <w:rPr>
          <w:rFonts w:asciiTheme="minorHAnsi" w:hAnsiTheme="minorHAnsi" w:cstheme="minorHAnsi"/>
          <w:sz w:val="20"/>
        </w:rPr>
      </w:pPr>
    </w:p>
    <w:p w14:paraId="4B5961B8" w14:textId="77777777" w:rsidR="002342D9" w:rsidRPr="00626817" w:rsidRDefault="002342D9" w:rsidP="002342D9">
      <w:pPr>
        <w:shd w:val="clear" w:color="auto" w:fill="DEEAF6"/>
        <w:autoSpaceDE w:val="0"/>
        <w:autoSpaceDN w:val="0"/>
        <w:adjustRightInd w:val="0"/>
        <w:contextualSpacing/>
        <w:rPr>
          <w:rFonts w:asciiTheme="minorHAnsi" w:eastAsia="Times New Roman" w:hAnsiTheme="minorHAnsi" w:cstheme="minorHAnsi"/>
          <w:b/>
          <w:i/>
          <w:sz w:val="24"/>
          <w:szCs w:val="24"/>
        </w:rPr>
      </w:pPr>
      <w:r w:rsidRPr="00626817">
        <w:rPr>
          <w:rFonts w:asciiTheme="minorHAnsi" w:eastAsia="Times New Roman" w:hAnsiTheme="minorHAnsi" w:cstheme="minorHAnsi"/>
          <w:b/>
          <w:i/>
          <w:sz w:val="24"/>
          <w:szCs w:val="24"/>
        </w:rPr>
        <w:t>FASE 4 - MONITORAGGIO E RIESAME</w:t>
      </w:r>
    </w:p>
    <w:p w14:paraId="3F06B5E5"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p>
    <w:p w14:paraId="78BC6673" w14:textId="2A9B5D10" w:rsidR="002342D9" w:rsidRPr="003B3CA4" w:rsidRDefault="002342D9" w:rsidP="006C5F4B">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fase di gestione del rischio si completa con attività di controllo che prevedono il monitoraggio dell’attuazione e</w:t>
      </w:r>
      <w:r w:rsidR="006C5F4B">
        <w:rPr>
          <w:rFonts w:asciiTheme="minorHAnsi" w:eastAsia="Times New Roman" w:hAnsiTheme="minorHAnsi" w:cstheme="minorHAnsi"/>
          <w:color w:val="000000"/>
          <w:sz w:val="20"/>
        </w:rPr>
        <w:t xml:space="preserve"> </w:t>
      </w:r>
      <w:r w:rsidRPr="003B3CA4">
        <w:rPr>
          <w:rFonts w:asciiTheme="minorHAnsi" w:eastAsia="Times New Roman" w:hAnsiTheme="minorHAnsi" w:cstheme="minorHAnsi"/>
          <w:color w:val="000000"/>
          <w:sz w:val="20"/>
        </w:rPr>
        <w:t>dell’efficacia delle misure, e il riesame del sistema di gestione del rischio nella sua interezza.</w:t>
      </w:r>
    </w:p>
    <w:p w14:paraId="6EB35511" w14:textId="77777777" w:rsidR="002342D9" w:rsidRPr="003B3CA4" w:rsidRDefault="002342D9" w:rsidP="006C5F4B">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Il monitoraggio include:</w:t>
      </w:r>
    </w:p>
    <w:p w14:paraId="70D360CA"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1 - Controlli svolti dal RPCT sul funzionamento e attuazione delle misure di prevenzione;</w:t>
      </w:r>
    </w:p>
    <w:p w14:paraId="783509B5"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2 - Controlli svolti dal RPCT sull’aggiornamento della sez. amministrazione trasparente;</w:t>
      </w:r>
    </w:p>
    <w:p w14:paraId="25C26D5A"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3 - Controlli del RPCT finalizzati alla predisposizione della Relazione Annuale del RPCT;</w:t>
      </w:r>
    </w:p>
    <w:p w14:paraId="2EE9CE44"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4 - Controlli svolti in sede di attestazione assolvimento degli obblighi di trasparenza.</w:t>
      </w:r>
    </w:p>
    <w:p w14:paraId="5A9AE5DC"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p>
    <w:p w14:paraId="03711CFD"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Relativamente ai controlli di cui al punto 1 e 2, il RPCT svolge il monitoraggio secondo quanto previsto </w:t>
      </w:r>
      <w:r w:rsidRPr="00B11529">
        <w:rPr>
          <w:rFonts w:asciiTheme="minorHAnsi" w:eastAsia="Times New Roman" w:hAnsiTheme="minorHAnsi" w:cstheme="minorHAnsi"/>
          <w:color w:val="000000"/>
          <w:sz w:val="20"/>
          <w:u w:val="single"/>
        </w:rPr>
        <w:t>nell’Allegato 1</w:t>
      </w:r>
      <w:r w:rsidRPr="00B11529">
        <w:rPr>
          <w:rFonts w:asciiTheme="minorHAnsi" w:eastAsia="Times New Roman" w:hAnsiTheme="minorHAnsi" w:cstheme="minorHAnsi"/>
          <w:i/>
          <w:iCs/>
          <w:color w:val="000000"/>
          <w:sz w:val="20"/>
          <w:u w:val="single"/>
        </w:rPr>
        <w:t xml:space="preserve"> Gestione del Rischio Corruttivo</w:t>
      </w:r>
      <w:r w:rsidRPr="003B3CA4">
        <w:rPr>
          <w:rFonts w:asciiTheme="minorHAnsi" w:eastAsia="Times New Roman" w:hAnsiTheme="minorHAnsi" w:cstheme="minorHAnsi"/>
          <w:color w:val="000000"/>
          <w:sz w:val="20"/>
        </w:rPr>
        <w:t xml:space="preserve"> e nell’</w:t>
      </w:r>
      <w:r w:rsidRPr="006C5F4B">
        <w:rPr>
          <w:rFonts w:asciiTheme="minorHAnsi" w:eastAsia="Times New Roman" w:hAnsiTheme="minorHAnsi" w:cstheme="minorHAnsi"/>
          <w:color w:val="000000"/>
          <w:sz w:val="20"/>
          <w:u w:val="single"/>
        </w:rPr>
        <w:t xml:space="preserve">Allegato 2 </w:t>
      </w:r>
      <w:r w:rsidRPr="006C5F4B">
        <w:rPr>
          <w:rFonts w:asciiTheme="minorHAnsi" w:eastAsia="Times New Roman" w:hAnsiTheme="minorHAnsi" w:cstheme="minorHAnsi"/>
          <w:i/>
          <w:iCs/>
          <w:color w:val="000000"/>
          <w:sz w:val="20"/>
          <w:u w:val="single"/>
        </w:rPr>
        <w:t>Sezione Trasparenza – Obblighi di pubblicazione, Soggetti Responsabili, Aggiornamento e Monitoraggio</w:t>
      </w:r>
      <w:r w:rsidRPr="003B3CA4">
        <w:rPr>
          <w:rFonts w:asciiTheme="minorHAnsi" w:eastAsia="Times New Roman" w:hAnsiTheme="minorHAnsi" w:cstheme="minorHAnsi"/>
          <w:i/>
          <w:iCs/>
          <w:color w:val="000000"/>
          <w:sz w:val="20"/>
        </w:rPr>
        <w:t xml:space="preserve"> </w:t>
      </w:r>
      <w:r w:rsidRPr="003B3CA4">
        <w:rPr>
          <w:rFonts w:asciiTheme="minorHAnsi" w:eastAsia="Times New Roman" w:hAnsiTheme="minorHAnsi" w:cstheme="minorHAnsi"/>
          <w:color w:val="000000"/>
          <w:sz w:val="20"/>
        </w:rPr>
        <w:t>fornendone reportistica al Consiglio.</w:t>
      </w:r>
    </w:p>
    <w:p w14:paraId="2571D740"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Relativamente ai controlli utili per la predisposizione della Relazione Annuale, si segnala che successivamente al caricamento del PTPCT sulla Piattaforma ANAC, il RPCT popolerà la Scheda monitoraggio utile per verificare il livello di adeguamento e la conformità del proprio ente.</w:t>
      </w:r>
    </w:p>
    <w:p w14:paraId="1B5B74B7"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All’esito della compilazione della Scheda Monitoraggio, il RPCT potrà predisporre in automatico la Relazione Annuale del RPCT.</w:t>
      </w:r>
    </w:p>
    <w:p w14:paraId="1E994861" w14:textId="68412152"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Tale Relazione deve essere pubblicata sul sito istituzionale dell’ente nella sezione amministrazione trasparente, sottosezione altri contenuti, e deve essere sottoposta dal RPCT al Consiglio per condivisione. </w:t>
      </w:r>
    </w:p>
    <w:p w14:paraId="797A780B"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Relativamente al rilascio dell’attestazione sugli obblighi di trasparenza si segnala che, in assenza di OIV, il RPCT rilascia,</w:t>
      </w:r>
    </w:p>
    <w:p w14:paraId="6A5C30C9"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con cadenza annuale e secondo le tempistiche e modalità indicate dal Regolatore, l’attestazione sull’assolvimento degli</w:t>
      </w:r>
    </w:p>
    <w:p w14:paraId="6DC87359"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obblighi di pubblicazione per l’anno precedente. Relativamente alle modalità di controllo osservate dal RPCT per tale controllo, gli indicatori utilizzabili in relazione alla qualità delle informazioni sono:</w:t>
      </w:r>
    </w:p>
    <w:p w14:paraId="3DFDFF7D"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il contenuto (ovvero la presenza di tutte le informazioni necessarie);</w:t>
      </w:r>
    </w:p>
    <w:p w14:paraId="543F3673"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la tempestività (ovvero la produzione/pubblicazione delle informazioni nei tempi previsti);</w:t>
      </w:r>
    </w:p>
    <w:p w14:paraId="1818C407"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l’accuratezza (ovvero l’esattezza dell’informazione);</w:t>
      </w:r>
    </w:p>
    <w:p w14:paraId="092509C0"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l’accessibilità (ovvero la possibilità per gli interessati di ottenere facilmente le informazioni nel formato previsto</w:t>
      </w:r>
    </w:p>
    <w:p w14:paraId="6CF3CFFB" w14:textId="77777777" w:rsidR="002342D9" w:rsidRPr="003B3CA4" w:rsidRDefault="002342D9" w:rsidP="002342D9">
      <w:pPr>
        <w:autoSpaceDE w:val="0"/>
        <w:autoSpaceDN w:val="0"/>
        <w:adjustRightInd w:val="0"/>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dalla norma).</w:t>
      </w:r>
    </w:p>
    <w:p w14:paraId="607ECA17" w14:textId="77777777" w:rsidR="002342D9" w:rsidRPr="003B3CA4" w:rsidRDefault="002342D9" w:rsidP="002342D9">
      <w:pPr>
        <w:autoSpaceDE w:val="0"/>
        <w:autoSpaceDN w:val="0"/>
        <w:adjustRightInd w:val="0"/>
        <w:contextualSpacing/>
        <w:jc w:val="left"/>
        <w:rPr>
          <w:rFonts w:asciiTheme="minorHAnsi" w:eastAsia="Times New Roman" w:hAnsiTheme="minorHAnsi" w:cstheme="minorHAnsi"/>
          <w:b/>
          <w:color w:val="000000"/>
          <w:sz w:val="20"/>
          <w:u w:val="single"/>
        </w:rPr>
      </w:pPr>
    </w:p>
    <w:p w14:paraId="7B1BC292" w14:textId="6F84CA0F" w:rsidR="002342D9" w:rsidRPr="003B3CA4" w:rsidRDefault="002342D9" w:rsidP="002342D9">
      <w:pPr>
        <w:autoSpaceDE w:val="0"/>
        <w:autoSpaceDN w:val="0"/>
        <w:adjustRightInd w:val="0"/>
        <w:contextualSpacing/>
        <w:jc w:val="left"/>
        <w:rPr>
          <w:rFonts w:asciiTheme="minorHAnsi" w:eastAsia="Times New Roman" w:hAnsiTheme="minorHAnsi" w:cstheme="minorHAnsi"/>
          <w:bCs/>
          <w:sz w:val="20"/>
        </w:rPr>
      </w:pPr>
      <w:r w:rsidRPr="003B3CA4">
        <w:rPr>
          <w:rFonts w:asciiTheme="minorHAnsi" w:eastAsia="Times New Roman" w:hAnsiTheme="minorHAnsi" w:cstheme="minorHAnsi"/>
          <w:bCs/>
          <w:sz w:val="20"/>
        </w:rPr>
        <w:t>Il monitoraggio effettuato dal RPCT ha rilevato che:</w:t>
      </w:r>
    </w:p>
    <w:p w14:paraId="730462A8" w14:textId="77777777" w:rsidR="002342D9" w:rsidRPr="003B3CA4" w:rsidRDefault="002342D9" w:rsidP="006C5F4B">
      <w:pPr>
        <w:pStyle w:val="Paragrafoelenco"/>
        <w:numPr>
          <w:ilvl w:val="0"/>
          <w:numId w:val="9"/>
        </w:numPr>
        <w:autoSpaceDE w:val="0"/>
        <w:autoSpaceDN w:val="0"/>
        <w:adjustRightInd w:val="0"/>
        <w:ind w:left="284" w:hanging="284"/>
        <w:contextualSpacing/>
        <w:rPr>
          <w:rFonts w:asciiTheme="minorHAnsi" w:hAnsiTheme="minorHAnsi" w:cstheme="minorHAnsi"/>
          <w:bCs/>
          <w:sz w:val="20"/>
          <w:szCs w:val="20"/>
        </w:rPr>
      </w:pPr>
      <w:r w:rsidRPr="003B3CA4">
        <w:rPr>
          <w:rFonts w:asciiTheme="minorHAnsi" w:hAnsiTheme="minorHAnsi" w:cstheme="minorHAnsi"/>
          <w:bCs/>
          <w:sz w:val="20"/>
          <w:szCs w:val="20"/>
        </w:rPr>
        <w:t>le misure di prevenzione che sono state adottate sono coerenti con l’attività dell’Ordine e sono conosciute dai dipendenti, dai consiglieri e dai collaboratori che vi si conformano secondo i propri ruoli;</w:t>
      </w:r>
    </w:p>
    <w:p w14:paraId="0A49BE8C" w14:textId="77777777" w:rsidR="002342D9" w:rsidRPr="003B3CA4" w:rsidRDefault="002342D9" w:rsidP="006C5F4B">
      <w:pPr>
        <w:pStyle w:val="Paragrafoelenco"/>
        <w:numPr>
          <w:ilvl w:val="0"/>
          <w:numId w:val="9"/>
        </w:numPr>
        <w:autoSpaceDE w:val="0"/>
        <w:autoSpaceDN w:val="0"/>
        <w:adjustRightInd w:val="0"/>
        <w:ind w:left="284" w:hanging="284"/>
        <w:contextualSpacing/>
        <w:rPr>
          <w:rFonts w:asciiTheme="minorHAnsi" w:hAnsiTheme="minorHAnsi" w:cstheme="minorHAnsi"/>
          <w:bCs/>
          <w:sz w:val="20"/>
          <w:szCs w:val="20"/>
        </w:rPr>
      </w:pPr>
      <w:r w:rsidRPr="003B3CA4">
        <w:rPr>
          <w:rFonts w:asciiTheme="minorHAnsi" w:hAnsiTheme="minorHAnsi" w:cstheme="minorHAnsi"/>
          <w:bCs/>
          <w:sz w:val="20"/>
          <w:szCs w:val="20"/>
        </w:rPr>
        <w:t>non sono pervenute segnalazioni per eventi corruttivi, non sono stati avviati procedimenti disciplinari per eventi corruttivi, non vi sono state denunce riguardanti eventi corruttivi a carico dei dipendenti;</w:t>
      </w:r>
    </w:p>
    <w:p w14:paraId="4A1FA98C" w14:textId="77777777" w:rsidR="002342D9" w:rsidRPr="003B3CA4" w:rsidRDefault="002342D9" w:rsidP="006C5F4B">
      <w:pPr>
        <w:pStyle w:val="Paragrafoelenco"/>
        <w:numPr>
          <w:ilvl w:val="0"/>
          <w:numId w:val="9"/>
        </w:numPr>
        <w:autoSpaceDE w:val="0"/>
        <w:autoSpaceDN w:val="0"/>
        <w:adjustRightInd w:val="0"/>
        <w:ind w:left="284" w:hanging="284"/>
        <w:contextualSpacing/>
        <w:rPr>
          <w:rFonts w:asciiTheme="minorHAnsi" w:hAnsiTheme="minorHAnsi" w:cstheme="minorHAnsi"/>
          <w:bCs/>
          <w:sz w:val="20"/>
          <w:szCs w:val="20"/>
        </w:rPr>
      </w:pPr>
      <w:r w:rsidRPr="003B3CA4">
        <w:rPr>
          <w:rFonts w:asciiTheme="minorHAnsi" w:hAnsiTheme="minorHAnsi" w:cstheme="minorHAnsi"/>
          <w:bCs/>
          <w:sz w:val="20"/>
          <w:szCs w:val="20"/>
        </w:rPr>
        <w:t>le misure di prevenzione risultano idonee perché l’Ordine ha adottato regolamenti specifici per le varie aree di rischio;</w:t>
      </w:r>
    </w:p>
    <w:p w14:paraId="7A5CA8D0" w14:textId="064A6857" w:rsidR="007B2820" w:rsidRPr="007B2820" w:rsidRDefault="002342D9" w:rsidP="00714A9B">
      <w:pPr>
        <w:pStyle w:val="Paragrafoelenco"/>
        <w:keepNext/>
        <w:keepLines/>
        <w:numPr>
          <w:ilvl w:val="0"/>
          <w:numId w:val="9"/>
        </w:numPr>
        <w:autoSpaceDE w:val="0"/>
        <w:autoSpaceDN w:val="0"/>
        <w:adjustRightInd w:val="0"/>
        <w:ind w:left="284" w:hanging="284"/>
        <w:contextualSpacing/>
        <w:outlineLvl w:val="0"/>
        <w:rPr>
          <w:rFonts w:asciiTheme="minorHAnsi" w:hAnsiTheme="minorHAnsi" w:cstheme="minorHAnsi"/>
          <w:sz w:val="20"/>
        </w:rPr>
      </w:pPr>
      <w:r w:rsidRPr="007B2820">
        <w:rPr>
          <w:rFonts w:asciiTheme="minorHAnsi" w:hAnsiTheme="minorHAnsi" w:cstheme="minorHAnsi"/>
          <w:bCs/>
          <w:sz w:val="20"/>
          <w:szCs w:val="20"/>
        </w:rPr>
        <w:t>il RPCT ha collaborato con tutti i soggetti appartenenti all’Ordine per la messa in atto del processo di gestione del rischio.</w:t>
      </w:r>
    </w:p>
    <w:p w14:paraId="6F918A66" w14:textId="3D775F1E" w:rsidR="007B2820" w:rsidRDefault="007B2820">
      <w:pPr>
        <w:jc w:val="left"/>
        <w:rPr>
          <w:rFonts w:asciiTheme="minorHAnsi" w:eastAsia="Times New Roman" w:hAnsiTheme="minorHAnsi" w:cstheme="minorHAnsi"/>
          <w:bCs/>
          <w:sz w:val="20"/>
          <w:lang w:eastAsia="en-US"/>
        </w:rPr>
      </w:pPr>
      <w:r>
        <w:rPr>
          <w:rFonts w:asciiTheme="minorHAnsi" w:hAnsiTheme="minorHAnsi" w:cstheme="minorHAnsi"/>
          <w:bCs/>
          <w:sz w:val="20"/>
        </w:rPr>
        <w:br w:type="page"/>
      </w:r>
    </w:p>
    <w:p w14:paraId="0B0B9598" w14:textId="77777777" w:rsidR="00697398" w:rsidRPr="00635119" w:rsidRDefault="00697398" w:rsidP="00697398">
      <w:pPr>
        <w:contextualSpacing/>
        <w:jc w:val="left"/>
        <w:rPr>
          <w:rFonts w:asciiTheme="minorHAnsi" w:eastAsia="Times New Roman" w:hAnsiTheme="minorHAnsi" w:cstheme="minorHAnsi"/>
          <w:b/>
          <w:bCs/>
          <w:smallCaps/>
          <w:color w:val="365F91"/>
          <w:sz w:val="28"/>
          <w:szCs w:val="28"/>
          <w:lang w:eastAsia="x-none"/>
        </w:rPr>
      </w:pPr>
      <w:r w:rsidRPr="00635119">
        <w:rPr>
          <w:rFonts w:asciiTheme="minorHAnsi" w:eastAsia="Times New Roman" w:hAnsiTheme="minorHAnsi" w:cstheme="minorHAnsi"/>
          <w:b/>
          <w:bCs/>
          <w:smallCaps/>
          <w:color w:val="365F91"/>
          <w:sz w:val="28"/>
          <w:szCs w:val="28"/>
          <w:lang w:eastAsia="x-none"/>
        </w:rPr>
        <w:lastRenderedPageBreak/>
        <w:t>Sezione trasparenza</w:t>
      </w:r>
    </w:p>
    <w:p w14:paraId="5676A9B5" w14:textId="77777777" w:rsidR="00697398" w:rsidRPr="003B3CA4" w:rsidRDefault="00697398" w:rsidP="00697398">
      <w:pPr>
        <w:contextualSpacing/>
        <w:rPr>
          <w:rFonts w:asciiTheme="minorHAnsi" w:eastAsia="Times New Roman" w:hAnsiTheme="minorHAnsi" w:cstheme="minorHAnsi"/>
          <w:b/>
          <w:smallCaps/>
          <w:color w:val="000000"/>
          <w:sz w:val="20"/>
        </w:rPr>
      </w:pPr>
    </w:p>
    <w:p w14:paraId="21596C26"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Introduzione</w:t>
      </w:r>
    </w:p>
    <w:p w14:paraId="7E96AB78"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trasparenza è presidio fondamentale alla lotta alla corruzione e l’Ordine prosegue a conformarsi ai relativi adempimenti, in quanto compatibili.</w:t>
      </w:r>
    </w:p>
    <w:p w14:paraId="753D073D"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sezione Amministrazione Trasparente del sito istituzionale ricalca la struttura di cui all’allegato 1 della Del. ANAC 1309/2016 e della Del. ANAC n. 777/2021; nei casi di non applicabilità o non compatibilità dell’obbligo con il regime ordinistico in corrispondenza dell’obbligo viene indicato “N/A”.</w:t>
      </w:r>
    </w:p>
    <w:p w14:paraId="414B97AF" w14:textId="77777777" w:rsidR="00697398" w:rsidRPr="003B3CA4" w:rsidRDefault="00697398" w:rsidP="00697398">
      <w:pPr>
        <w:contextualSpacing/>
        <w:rPr>
          <w:rFonts w:asciiTheme="minorHAnsi" w:eastAsia="Times New Roman" w:hAnsiTheme="minorHAnsi" w:cstheme="minorHAnsi"/>
          <w:b/>
          <w:i/>
          <w:color w:val="000000"/>
          <w:sz w:val="20"/>
          <w:u w:val="single"/>
        </w:rPr>
      </w:pPr>
    </w:p>
    <w:p w14:paraId="0C06FD67"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Soggetti responsabili</w:t>
      </w:r>
    </w:p>
    <w:p w14:paraId="03341052"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La presente sezione va letta congiuntamente nell’Allegato </w:t>
      </w:r>
      <w:proofErr w:type="gramStart"/>
      <w:r w:rsidRPr="003B3CA4">
        <w:rPr>
          <w:rFonts w:asciiTheme="minorHAnsi" w:eastAsia="Times New Roman" w:hAnsiTheme="minorHAnsi" w:cstheme="minorHAnsi"/>
          <w:color w:val="000000"/>
          <w:sz w:val="20"/>
        </w:rPr>
        <w:t>2</w:t>
      </w:r>
      <w:proofErr w:type="gramEnd"/>
      <w:r w:rsidRPr="003B3CA4">
        <w:rPr>
          <w:rFonts w:asciiTheme="minorHAnsi" w:eastAsia="Times New Roman" w:hAnsiTheme="minorHAnsi" w:cstheme="minorHAnsi"/>
          <w:color w:val="000000"/>
          <w:sz w:val="20"/>
        </w:rPr>
        <w:t xml:space="preserve"> </w:t>
      </w:r>
      <w:r w:rsidRPr="003B3CA4">
        <w:rPr>
          <w:rFonts w:asciiTheme="minorHAnsi" w:eastAsia="Times New Roman" w:hAnsiTheme="minorHAnsi" w:cstheme="minorHAnsi"/>
          <w:i/>
          <w:iCs/>
          <w:color w:val="000000"/>
          <w:sz w:val="20"/>
        </w:rPr>
        <w:t xml:space="preserve">Sezione Trasparenza – Obblighi di pubblicazione, Soggetti Responsabili, Aggiornamento e Monitoraggio </w:t>
      </w:r>
      <w:r w:rsidRPr="003B3CA4">
        <w:rPr>
          <w:rFonts w:asciiTheme="minorHAnsi" w:eastAsia="Times New Roman" w:hAnsiTheme="minorHAnsi" w:cstheme="minorHAnsi"/>
          <w:color w:val="000000"/>
          <w:sz w:val="20"/>
        </w:rPr>
        <w:t>che oltre agli obblighi applicabili contiene gli obblighi di trasparenza e i soggetti responsabili.</w:t>
      </w:r>
    </w:p>
    <w:p w14:paraId="7F62BA3B"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 soggetti responsabili della pubblicazione dei dati sono:</w:t>
      </w:r>
    </w:p>
    <w:p w14:paraId="098F5C3B" w14:textId="20D85CDD"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soggett</w:t>
      </w:r>
      <w:r w:rsidR="006C5F4B">
        <w:rPr>
          <w:rFonts w:asciiTheme="minorHAnsi" w:eastAsia="Times New Roman" w:hAnsiTheme="minorHAnsi" w:cstheme="minorHAnsi"/>
          <w:color w:val="000000"/>
          <w:sz w:val="20"/>
        </w:rPr>
        <w:t>o</w:t>
      </w:r>
      <w:r w:rsidRPr="003B3CA4">
        <w:rPr>
          <w:rFonts w:asciiTheme="minorHAnsi" w:eastAsia="Times New Roman" w:hAnsiTheme="minorHAnsi" w:cstheme="minorHAnsi"/>
          <w:color w:val="000000"/>
          <w:sz w:val="20"/>
        </w:rPr>
        <w:t xml:space="preserve"> responsabil</w:t>
      </w:r>
      <w:r w:rsidR="006C5F4B">
        <w:rPr>
          <w:rFonts w:asciiTheme="minorHAnsi" w:eastAsia="Times New Roman" w:hAnsiTheme="minorHAnsi" w:cstheme="minorHAnsi"/>
          <w:color w:val="000000"/>
          <w:sz w:val="20"/>
        </w:rPr>
        <w:t>e</w:t>
      </w:r>
      <w:r w:rsidRPr="003B3CA4">
        <w:rPr>
          <w:rFonts w:asciiTheme="minorHAnsi" w:eastAsia="Times New Roman" w:hAnsiTheme="minorHAnsi" w:cstheme="minorHAnsi"/>
          <w:color w:val="000000"/>
          <w:sz w:val="20"/>
        </w:rPr>
        <w:t xml:space="preserve"> del reperimento/formazione del dato, documento o informazione</w:t>
      </w:r>
    </w:p>
    <w:p w14:paraId="5BD1F21D"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soggetto responsabile della trasmissione del dato reperito/formato</w:t>
      </w:r>
    </w:p>
    <w:p w14:paraId="20422298"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soggetto responsabile della pubblicazione del dato</w:t>
      </w:r>
    </w:p>
    <w:p w14:paraId="2435F5D1"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soggetto responsabile del controllo</w:t>
      </w:r>
    </w:p>
    <w:p w14:paraId="4524092D"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RPCT quale responsabile dell’accesso civico semplice e del riesame in caso di accesso civico generalizzato</w:t>
      </w:r>
    </w:p>
    <w:p w14:paraId="1280CA4F"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l’Ordine quale responsabile dell’accesso generalizzato in base al regolamento adottato.</w:t>
      </w:r>
    </w:p>
    <w:p w14:paraId="71DDECB2"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 responsabili sono tenuti alla trasmissione dei dati richiesti, ciascuno per gli ambiti di rispettiva competenza, nei tempi</w:t>
      </w:r>
    </w:p>
    <w:p w14:paraId="69CE6B1D"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e nei modi previsti dal presente programma e avuto riguardo della obbligatorietà di pubblicazione prevista dalla norma.</w:t>
      </w:r>
    </w:p>
    <w:p w14:paraId="2EF01A84"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 responsabili:</w:t>
      </w:r>
    </w:p>
    <w:p w14:paraId="4C3611C5"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si adoperano per garantire il tempestivo e regolare flusso delle informazioni da pubblicare ai sensi e per gli effetti della normativa vigente e secondo lo schema allegato;</w:t>
      </w:r>
    </w:p>
    <w:p w14:paraId="515487E9"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14:paraId="32EECB37" w14:textId="77777777" w:rsidR="00697398" w:rsidRPr="003B3CA4" w:rsidRDefault="00697398" w:rsidP="00697398">
      <w:pPr>
        <w:contextualSpacing/>
        <w:rPr>
          <w:rFonts w:asciiTheme="minorHAnsi" w:eastAsia="Times New Roman" w:hAnsiTheme="minorHAnsi" w:cstheme="minorHAnsi"/>
          <w:color w:val="000000"/>
          <w:sz w:val="20"/>
        </w:rPr>
      </w:pPr>
    </w:p>
    <w:p w14:paraId="0DF6C118"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Le cariche direttive e gli uffici coinvolti nell’attuazione della trasparenza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06"/>
      </w:tblGrid>
      <w:tr w:rsidR="00697398" w:rsidRPr="003B3CA4" w14:paraId="1E76A2E7" w14:textId="77777777" w:rsidTr="00FF58F1">
        <w:tc>
          <w:tcPr>
            <w:tcW w:w="4957" w:type="dxa"/>
            <w:shd w:val="clear" w:color="auto" w:fill="F2F2F2"/>
          </w:tcPr>
          <w:p w14:paraId="4E5A6D77" w14:textId="77777777" w:rsidR="00697398" w:rsidRPr="003B3CA4" w:rsidRDefault="00697398" w:rsidP="00FF58F1">
            <w:pPr>
              <w:contextualSpacing/>
              <w:jc w:val="center"/>
              <w:rPr>
                <w:rFonts w:asciiTheme="minorHAnsi" w:eastAsia="Times New Roman" w:hAnsiTheme="minorHAnsi" w:cstheme="minorHAnsi"/>
                <w:b/>
                <w:color w:val="000000"/>
                <w:sz w:val="20"/>
              </w:rPr>
            </w:pPr>
            <w:r w:rsidRPr="003B3CA4">
              <w:rPr>
                <w:rFonts w:asciiTheme="minorHAnsi" w:eastAsia="Times New Roman" w:hAnsiTheme="minorHAnsi" w:cstheme="minorHAnsi"/>
                <w:b/>
                <w:color w:val="000000"/>
                <w:sz w:val="20"/>
              </w:rPr>
              <w:t>Carica/Ufficio</w:t>
            </w:r>
          </w:p>
        </w:tc>
        <w:tc>
          <w:tcPr>
            <w:tcW w:w="2806" w:type="dxa"/>
            <w:shd w:val="clear" w:color="auto" w:fill="F2F2F2"/>
          </w:tcPr>
          <w:p w14:paraId="7E264D76" w14:textId="77777777" w:rsidR="00697398" w:rsidRPr="003B3CA4" w:rsidRDefault="00697398" w:rsidP="00FF58F1">
            <w:pPr>
              <w:contextualSpacing/>
              <w:jc w:val="center"/>
              <w:rPr>
                <w:rFonts w:asciiTheme="minorHAnsi" w:eastAsia="Times New Roman" w:hAnsiTheme="minorHAnsi" w:cstheme="minorHAnsi"/>
                <w:b/>
                <w:color w:val="000000"/>
                <w:sz w:val="20"/>
              </w:rPr>
            </w:pPr>
            <w:r w:rsidRPr="003B3CA4">
              <w:rPr>
                <w:rFonts w:asciiTheme="minorHAnsi" w:eastAsia="Times New Roman" w:hAnsiTheme="minorHAnsi" w:cstheme="minorHAnsi"/>
                <w:b/>
                <w:color w:val="000000"/>
                <w:sz w:val="20"/>
              </w:rPr>
              <w:t>Responsabile</w:t>
            </w:r>
          </w:p>
        </w:tc>
      </w:tr>
      <w:tr w:rsidR="00697398" w:rsidRPr="003B3CA4" w14:paraId="799DC9BD" w14:textId="77777777" w:rsidTr="00FF58F1">
        <w:tc>
          <w:tcPr>
            <w:tcW w:w="4957" w:type="dxa"/>
          </w:tcPr>
          <w:p w14:paraId="48543549"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Presidente</w:t>
            </w:r>
          </w:p>
        </w:tc>
        <w:tc>
          <w:tcPr>
            <w:tcW w:w="2806" w:type="dxa"/>
          </w:tcPr>
          <w:p w14:paraId="618D024A"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Ing. Massimiliano De Rose</w:t>
            </w:r>
          </w:p>
        </w:tc>
      </w:tr>
      <w:tr w:rsidR="00697398" w:rsidRPr="003B3CA4" w14:paraId="1B86CD29" w14:textId="77777777" w:rsidTr="00FF58F1">
        <w:tc>
          <w:tcPr>
            <w:tcW w:w="4957" w:type="dxa"/>
          </w:tcPr>
          <w:p w14:paraId="35515757"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Consigliere Segretario</w:t>
            </w:r>
          </w:p>
        </w:tc>
        <w:tc>
          <w:tcPr>
            <w:tcW w:w="2806" w:type="dxa"/>
          </w:tcPr>
          <w:p w14:paraId="0C906BDE"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Ing. Francesca Comità</w:t>
            </w:r>
          </w:p>
        </w:tc>
      </w:tr>
      <w:tr w:rsidR="00697398" w:rsidRPr="003B3CA4" w14:paraId="509AC442" w14:textId="77777777" w:rsidTr="00FF58F1">
        <w:tc>
          <w:tcPr>
            <w:tcW w:w="4957" w:type="dxa"/>
          </w:tcPr>
          <w:p w14:paraId="1D796980"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Consigliere Tesoriere/Consigliere Referente del Consiglio</w:t>
            </w:r>
          </w:p>
        </w:tc>
        <w:tc>
          <w:tcPr>
            <w:tcW w:w="2806" w:type="dxa"/>
          </w:tcPr>
          <w:p w14:paraId="55D1118A"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Ing. Paolo Arienti</w:t>
            </w:r>
          </w:p>
        </w:tc>
      </w:tr>
      <w:tr w:rsidR="00697398" w:rsidRPr="003B3CA4" w14:paraId="3CA035D4" w14:textId="77777777" w:rsidTr="00FF58F1">
        <w:tc>
          <w:tcPr>
            <w:tcW w:w="4957" w:type="dxa"/>
          </w:tcPr>
          <w:p w14:paraId="5C67EBBF"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RPCT/Ufficio segreteria</w:t>
            </w:r>
          </w:p>
        </w:tc>
        <w:tc>
          <w:tcPr>
            <w:tcW w:w="2806" w:type="dxa"/>
          </w:tcPr>
          <w:p w14:paraId="19CBDB13" w14:textId="77777777" w:rsidR="00697398" w:rsidRPr="003B3CA4" w:rsidRDefault="00697398" w:rsidP="00FF58F1">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Elena Gandola</w:t>
            </w:r>
          </w:p>
        </w:tc>
      </w:tr>
    </w:tbl>
    <w:p w14:paraId="693DDC42" w14:textId="77777777" w:rsidR="00697398" w:rsidRPr="003B3CA4" w:rsidRDefault="00697398" w:rsidP="00697398">
      <w:pPr>
        <w:contextualSpacing/>
        <w:rPr>
          <w:rFonts w:asciiTheme="minorHAnsi" w:eastAsia="Times New Roman" w:hAnsiTheme="minorHAnsi" w:cstheme="minorHAnsi"/>
          <w:color w:val="000000"/>
          <w:sz w:val="20"/>
        </w:rPr>
      </w:pPr>
    </w:p>
    <w:p w14:paraId="0537AC71"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Inserimento dati</w:t>
      </w:r>
    </w:p>
    <w:p w14:paraId="43DF2412"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L’adeguamento alla normativa trasparenza, con particolare riguardo alla fase meramente materiale di inserimento dei dati, viene svolta dall’Ufficio segreteria.</w:t>
      </w:r>
    </w:p>
    <w:p w14:paraId="6277A925" w14:textId="77777777" w:rsidR="00697398" w:rsidRPr="003B3CA4" w:rsidRDefault="00697398" w:rsidP="00697398">
      <w:pPr>
        <w:contextualSpacing/>
        <w:rPr>
          <w:rFonts w:asciiTheme="minorHAnsi" w:eastAsia="Times New Roman" w:hAnsiTheme="minorHAnsi" w:cstheme="minorHAnsi"/>
          <w:b/>
          <w:color w:val="000000"/>
          <w:sz w:val="20"/>
        </w:rPr>
      </w:pPr>
    </w:p>
    <w:p w14:paraId="23A0CBC8"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Sezione “Amministrazione trasparente”</w:t>
      </w:r>
    </w:p>
    <w:p w14:paraId="6AB67B3D"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strutturazione della sezione “Amministrazione trasparente” tiene conto delle peculiarità e specificità connesse alla natura, ruolo e funzioni istituzionali dell’Ordine, alle indicazioni fornite dal Decreto-legge n. 101/2013 in materia di adozione dei principi del D.lgs. 165/2001, all’inciso “in quanto compatibile” di cui all’applicazione del decreto trasparenza a ordini e collegi e alle semplificazioni indicate nella Delibera ANAC n. 777/2021.</w:t>
      </w:r>
    </w:p>
    <w:p w14:paraId="75A2CD37" w14:textId="77777777" w:rsidR="00697398" w:rsidRPr="003B3CA4" w:rsidRDefault="00697398" w:rsidP="00697398">
      <w:pPr>
        <w:contextualSpacing/>
        <w:rPr>
          <w:rFonts w:asciiTheme="minorHAnsi" w:eastAsia="Times New Roman" w:hAnsiTheme="minorHAnsi" w:cstheme="minorHAnsi"/>
          <w:color w:val="000000"/>
          <w:sz w:val="20"/>
        </w:rPr>
      </w:pPr>
    </w:p>
    <w:p w14:paraId="01A7B311"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 merito alle modalità di popolamento dell’Amministrazione trasparente:</w:t>
      </w:r>
    </w:p>
    <w:p w14:paraId="198D3EDD" w14:textId="77777777" w:rsidR="00697398" w:rsidRPr="003B3CA4" w:rsidRDefault="00697398" w:rsidP="00697398">
      <w:pPr>
        <w:numPr>
          <w:ilvl w:val="0"/>
          <w:numId w:val="3"/>
        </w:num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 alcune circostanze, le informazioni vengono pubblicate mediante collegamento ipertestuale a documenti già presenti sul sito istituzionale;</w:t>
      </w:r>
    </w:p>
    <w:p w14:paraId="5AB153CA" w14:textId="77777777" w:rsidR="00697398" w:rsidRPr="003B3CA4" w:rsidRDefault="00697398" w:rsidP="00697398">
      <w:pPr>
        <w:numPr>
          <w:ilvl w:val="0"/>
          <w:numId w:val="3"/>
        </w:num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mediante il ricorso alle Banche dati, ai sensi e per gli effetti dell’art. 9 del D.lgs. 33/2013;</w:t>
      </w:r>
    </w:p>
    <w:p w14:paraId="5FE857DE" w14:textId="77777777" w:rsidR="00697398" w:rsidRPr="003B3CA4" w:rsidRDefault="00697398" w:rsidP="00697398">
      <w:pPr>
        <w:numPr>
          <w:ilvl w:val="0"/>
          <w:numId w:val="3"/>
        </w:num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I link a pagine, documenti e in genere gli atti vengono utilizzati nel rispetto del provvedimento del garante per la protezione dei dati personali n. 243/2014 recante “Linee guida in materia di trattamento di dati personali, </w:t>
      </w:r>
      <w:r w:rsidRPr="003B3CA4">
        <w:rPr>
          <w:rFonts w:asciiTheme="minorHAnsi" w:eastAsia="Times New Roman" w:hAnsiTheme="minorHAnsi" w:cstheme="minorHAnsi"/>
          <w:color w:val="000000"/>
          <w:sz w:val="20"/>
        </w:rPr>
        <w:lastRenderedPageBreak/>
        <w:t>contenuti anche in atti e documenti amministrativi, effettuato per finalità di pubblicità e trasparenza sul web da soggetti pubblici ed altri enti obbligati”</w:t>
      </w:r>
    </w:p>
    <w:p w14:paraId="6F7FBBF5" w14:textId="77777777" w:rsidR="00697398" w:rsidRPr="003B3CA4" w:rsidRDefault="00697398" w:rsidP="00697398">
      <w:pPr>
        <w:contextualSpacing/>
        <w:rPr>
          <w:rFonts w:asciiTheme="minorHAnsi" w:eastAsia="Times New Roman" w:hAnsiTheme="minorHAnsi" w:cstheme="minorHAnsi"/>
          <w:color w:val="000000"/>
          <w:sz w:val="20"/>
        </w:rPr>
      </w:pPr>
    </w:p>
    <w:p w14:paraId="125A9DD1"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Obblighi e adempimenti</w:t>
      </w:r>
    </w:p>
    <w:p w14:paraId="39651F7C"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 xml:space="preserve">Gli obblighi e gli adempimenti cui l’Ordine è tenuto ai sensi del D.lgs. 33/2013 sono contenuti e riportati nella tabella di cui nell’Allegato 2 </w:t>
      </w:r>
      <w:r w:rsidRPr="003B3CA4">
        <w:rPr>
          <w:rFonts w:asciiTheme="minorHAnsi" w:eastAsia="Times New Roman" w:hAnsiTheme="minorHAnsi" w:cstheme="minorHAnsi"/>
          <w:i/>
          <w:iCs/>
          <w:color w:val="000000"/>
          <w:sz w:val="20"/>
        </w:rPr>
        <w:t>Sezione Trasparenza – Obblighi di pubblicazione, Soggetti Responsabili, Aggiornamento e Monitoraggio</w:t>
      </w:r>
      <w:r w:rsidRPr="003B3CA4">
        <w:rPr>
          <w:rFonts w:asciiTheme="minorHAnsi" w:eastAsia="Times New Roman" w:hAnsiTheme="minorHAnsi" w:cstheme="minorHAnsi"/>
          <w:color w:val="000000"/>
          <w:sz w:val="20"/>
        </w:rPr>
        <w:t>. La tabella indica in maniera schematica l’obbligo di pubblicazione, il responsabile della formazione o reperimento, il responsabile della trasmissione, il responsabile della pubblicazione e la tempistica di aggiornamento e del monitoraggio.</w:t>
      </w:r>
    </w:p>
    <w:p w14:paraId="7775B99A" w14:textId="77777777" w:rsidR="00697398" w:rsidRPr="003B3CA4" w:rsidRDefault="00697398" w:rsidP="00697398">
      <w:pPr>
        <w:contextualSpacing/>
        <w:rPr>
          <w:rFonts w:asciiTheme="minorHAnsi" w:eastAsia="Times New Roman" w:hAnsiTheme="minorHAnsi" w:cstheme="minorHAnsi"/>
          <w:color w:val="000000"/>
          <w:sz w:val="20"/>
        </w:rPr>
      </w:pPr>
    </w:p>
    <w:p w14:paraId="7A5E35D0"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Modalità di pubblicazione</w:t>
      </w:r>
    </w:p>
    <w:p w14:paraId="0B4369EC"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 dati da pubblicare devono essere trasmessi dai soggetti individuati come responsabili della formazione/reperimento all’Ufficio di Segreteria, che ne cura la pubblicazione.</w:t>
      </w:r>
    </w:p>
    <w:p w14:paraId="344331DE" w14:textId="77777777" w:rsidR="00697398" w:rsidRPr="003B3CA4" w:rsidRDefault="00697398" w:rsidP="00697398">
      <w:pPr>
        <w:contextualSpacing/>
        <w:rPr>
          <w:rFonts w:asciiTheme="minorHAnsi" w:eastAsia="Times New Roman" w:hAnsiTheme="minorHAnsi" w:cstheme="minorHAnsi"/>
          <w:color w:val="000000"/>
          <w:sz w:val="20"/>
        </w:rPr>
      </w:pPr>
    </w:p>
    <w:p w14:paraId="10DCCECB"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Accesso Civico</w:t>
      </w:r>
    </w:p>
    <w:p w14:paraId="01F5FD9E"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richiesta e la gestione dell’accesso civico è svolta in conformità REGOLAMENTO PER L’ACCESSO DOCUMENTALE, L’ACCESSO CIVICO E L’ACCESSO CIVICO GENERALIZZATO approvato nella seduta di Consiglio del 20/12/2017.</w:t>
      </w:r>
    </w:p>
    <w:p w14:paraId="550F4EE5" w14:textId="21F6C230" w:rsidR="00697398" w:rsidRPr="003B3CA4" w:rsidRDefault="007B2820" w:rsidP="00697398">
      <w:pPr>
        <w:contextualSpacing/>
        <w:rPr>
          <w:rFonts w:asciiTheme="minorHAnsi" w:eastAsia="Times New Roman" w:hAnsiTheme="minorHAnsi" w:cstheme="minorHAnsi"/>
          <w:color w:val="000000"/>
          <w:sz w:val="20"/>
        </w:rPr>
      </w:pPr>
      <w:r w:rsidRPr="007B2820">
        <w:rPr>
          <w:rFonts w:asciiTheme="minorHAnsi" w:eastAsia="Times New Roman" w:hAnsiTheme="minorHAnsi" w:cstheme="minorHAnsi"/>
          <w:color w:val="000000"/>
          <w:sz w:val="20"/>
        </w:rPr>
        <w:t>La richiesta di accesso civico deve essere presentata al RPCT dell’Ordine</w:t>
      </w:r>
      <w:r>
        <w:rPr>
          <w:rFonts w:asciiTheme="minorHAnsi" w:eastAsia="Times New Roman" w:hAnsiTheme="minorHAnsi" w:cstheme="minorHAnsi"/>
          <w:color w:val="000000"/>
          <w:sz w:val="20"/>
        </w:rPr>
        <w:t xml:space="preserve">. </w:t>
      </w:r>
      <w:r w:rsidR="00697398" w:rsidRPr="003B3CA4">
        <w:rPr>
          <w:rFonts w:asciiTheme="minorHAnsi" w:eastAsia="Times New Roman" w:hAnsiTheme="minorHAnsi" w:cstheme="minorHAnsi"/>
          <w:color w:val="000000"/>
          <w:sz w:val="20"/>
        </w:rPr>
        <w:t>Le modalità di richiesta sono rappresentate nella “Sezione Consiglio Trasparente/Altri contenuti/Accesso civico” del sito istituzionale.</w:t>
      </w:r>
    </w:p>
    <w:p w14:paraId="47527F62" w14:textId="707BEA34"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Ricevuta la richiesta, il R</w:t>
      </w:r>
      <w:r w:rsidR="007B2820">
        <w:rPr>
          <w:rFonts w:asciiTheme="minorHAnsi" w:eastAsia="Times New Roman" w:hAnsiTheme="minorHAnsi" w:cstheme="minorHAnsi"/>
          <w:color w:val="000000"/>
          <w:sz w:val="20"/>
        </w:rPr>
        <w:t>PCT</w:t>
      </w:r>
      <w:r w:rsidRPr="003B3CA4">
        <w:rPr>
          <w:rFonts w:asciiTheme="minorHAnsi" w:eastAsia="Times New Roman" w:hAnsiTheme="minorHAnsi" w:cstheme="minorHAnsi"/>
          <w:color w:val="000000"/>
          <w:sz w:val="20"/>
        </w:rPr>
        <w:t xml:space="preserve"> si adopera affinché il documento, l’informazione o il dato richiesto, sia pubblicato nel sito e comunica al richiedente l’avvenuta pubblicazione indicando il collegamento ipertestuale a quanto richiesto. Laddove al R</w:t>
      </w:r>
      <w:r w:rsidR="007B2820">
        <w:rPr>
          <w:rFonts w:asciiTheme="minorHAnsi" w:eastAsia="Times New Roman" w:hAnsiTheme="minorHAnsi" w:cstheme="minorHAnsi"/>
          <w:color w:val="000000"/>
          <w:sz w:val="20"/>
        </w:rPr>
        <w:t>PCT</w:t>
      </w:r>
      <w:r w:rsidRPr="003B3CA4">
        <w:rPr>
          <w:rFonts w:asciiTheme="minorHAnsi" w:eastAsia="Times New Roman" w:hAnsiTheme="minorHAnsi" w:cstheme="minorHAnsi"/>
          <w:color w:val="000000"/>
          <w:sz w:val="20"/>
        </w:rPr>
        <w:t xml:space="preserve"> risulti che il documento/dato/Informazione sia stato già pubblicato, questi indica al richiedente il relativo collegamento ipertestuale.</w:t>
      </w:r>
    </w:p>
    <w:p w14:paraId="42EDBB6D" w14:textId="72027B58"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 caso di ritardo o mancata risposta, il richiedente può fare ricorso al titolare del potere sostitutivo che, dopo aver verificato la sussistenza dell’obbligo di pubblicazione, pubblica tempestivamente e comunque non oltre il termine di 30 giorni il dato/documento/informazione nel sito istituzionale, dando altresì comunicazione al richiedente indicando il relativo collegamento istituzionale.</w:t>
      </w:r>
    </w:p>
    <w:p w14:paraId="353C22DC" w14:textId="77777777"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Il titolare del potere sostituivo dell’Ordine territoriale di Como è il Presidente dell’Ordine.</w:t>
      </w:r>
    </w:p>
    <w:p w14:paraId="5F1218BA" w14:textId="08B64290" w:rsidR="00697398" w:rsidRPr="003B3CA4" w:rsidRDefault="00697398" w:rsidP="00697398">
      <w:pPr>
        <w:contextualSpacing/>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 riferimenti sia del R</w:t>
      </w:r>
      <w:r w:rsidR="007B2820">
        <w:rPr>
          <w:rFonts w:asciiTheme="minorHAnsi" w:eastAsia="Times New Roman" w:hAnsiTheme="minorHAnsi" w:cstheme="minorHAnsi"/>
          <w:color w:val="000000"/>
          <w:sz w:val="20"/>
        </w:rPr>
        <w:t>PCT</w:t>
      </w:r>
      <w:r w:rsidRPr="003B3CA4">
        <w:rPr>
          <w:rFonts w:asciiTheme="minorHAnsi" w:eastAsia="Times New Roman" w:hAnsiTheme="minorHAnsi" w:cstheme="minorHAnsi"/>
          <w:color w:val="000000"/>
          <w:sz w:val="20"/>
        </w:rPr>
        <w:t xml:space="preserve"> che del titolare del potere sostitutivo, ai fini dell’esercizio dell’accesso civico, sono reperibili nel sito istituzionale,</w:t>
      </w:r>
      <w:r w:rsidRPr="003B3CA4">
        <w:rPr>
          <w:rFonts w:asciiTheme="minorHAnsi" w:eastAsia="Times New Roman" w:hAnsiTheme="minorHAnsi" w:cstheme="minorHAnsi"/>
          <w:sz w:val="20"/>
          <w:lang w:eastAsia="en-US"/>
        </w:rPr>
        <w:t xml:space="preserve"> “</w:t>
      </w:r>
      <w:r w:rsidRPr="003B3CA4">
        <w:rPr>
          <w:rFonts w:asciiTheme="minorHAnsi" w:eastAsia="Times New Roman" w:hAnsiTheme="minorHAnsi" w:cstheme="minorHAnsi"/>
          <w:color w:val="000000"/>
          <w:sz w:val="20"/>
        </w:rPr>
        <w:t>Sezione Consiglio trasparente/altri contenuti/accesso civico” del sito istituzionale.</w:t>
      </w:r>
    </w:p>
    <w:p w14:paraId="544B8A5C" w14:textId="77777777" w:rsidR="00697398" w:rsidRPr="003B3CA4" w:rsidRDefault="00697398" w:rsidP="00697398">
      <w:pPr>
        <w:contextualSpacing/>
        <w:rPr>
          <w:rFonts w:asciiTheme="minorHAnsi" w:eastAsia="Times New Roman" w:hAnsiTheme="minorHAnsi" w:cstheme="minorHAnsi"/>
          <w:color w:val="000000"/>
          <w:sz w:val="20"/>
        </w:rPr>
      </w:pPr>
    </w:p>
    <w:p w14:paraId="7107CFC0"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Accesso civico generalizzato</w:t>
      </w:r>
    </w:p>
    <w:p w14:paraId="53B9DAE8"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richiesta e la gestione dell’accesso generalizzato è svolta in conformità REGOLAMENTO PER L’ACCESSO DOCUMENTALE, L’ACCESSO CIVICO E L’ACCESSO CIVICO GENERALIZZATO approvato nella seduta di Consiglio del 20/12/2017.</w:t>
      </w:r>
    </w:p>
    <w:p w14:paraId="1C0FCE53"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 richiesta di accesso civico generalizzato ha ad oggetto dati e documenti detenuti dall’ente ulteriori rispetto a quelli c.d. a pubblicazione obbligatoria e deve essere presentata alla Segreteria dell’Ordine degli Ingegneri della Provincia di Como con le modalità descritte nella Sezione Amministrazione Trasparente/Altri contenuti/accesso civico/accesso civico generalizzato.</w:t>
      </w:r>
    </w:p>
    <w:p w14:paraId="256B0A0A"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In conformità all’art. 5 comma 2 del D.lgs. 33/2013:</w:t>
      </w:r>
    </w:p>
    <w:p w14:paraId="166CEAD7" w14:textId="77777777" w:rsidR="00697398" w:rsidRPr="003B3CA4" w:rsidRDefault="00697398" w:rsidP="00697398">
      <w:pPr>
        <w:numPr>
          <w:ilvl w:val="0"/>
          <w:numId w:val="4"/>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14:paraId="6B79FF56" w14:textId="77777777" w:rsidR="00697398" w:rsidRPr="003B3CA4" w:rsidRDefault="00697398" w:rsidP="00697398">
      <w:pPr>
        <w:numPr>
          <w:ilvl w:val="0"/>
          <w:numId w:val="4"/>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l'istanza può essere trasmessa per via telematica secondo le modalità previste dal D.lgs. 82/2005 – art. 65;</w:t>
      </w:r>
    </w:p>
    <w:p w14:paraId="42458027" w14:textId="77777777" w:rsidR="00697398" w:rsidRPr="003B3CA4" w:rsidRDefault="00697398" w:rsidP="00697398">
      <w:pPr>
        <w:numPr>
          <w:ilvl w:val="0"/>
          <w:numId w:val="4"/>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Il rilascio di dati o documenti in formato elettronico o cartaceo è gratuito, salvo il rimborso del costo effettivamente sostenuto e documentato dall'amministrazione per la riproduzione su supporti materiali;</w:t>
      </w:r>
    </w:p>
    <w:p w14:paraId="7F522005" w14:textId="2473E7C4" w:rsidR="00697398" w:rsidRPr="003B3CA4" w:rsidRDefault="00697398" w:rsidP="00697398">
      <w:pPr>
        <w:numPr>
          <w:ilvl w:val="0"/>
          <w:numId w:val="4"/>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Il procedimento di accesso deve concludersi con provvedimento espresso e motivato nel termine di trenta giorni dalla presentazione dell'istanza con la comunicazione al richiedente e agli eventuali controinteressati;</w:t>
      </w:r>
    </w:p>
    <w:p w14:paraId="0CA36771" w14:textId="77777777" w:rsidR="00697398" w:rsidRPr="003B3CA4" w:rsidRDefault="00697398" w:rsidP="00697398">
      <w:pPr>
        <w:numPr>
          <w:ilvl w:val="0"/>
          <w:numId w:val="4"/>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14:paraId="73C404D5" w14:textId="77777777" w:rsidR="00697398" w:rsidRPr="003B3CA4" w:rsidRDefault="00697398" w:rsidP="00697398">
      <w:pPr>
        <w:numPr>
          <w:ilvl w:val="0"/>
          <w:numId w:val="4"/>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lastRenderedPageBreak/>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14:paraId="41FA54B8"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Non sono ammissibili:</w:t>
      </w:r>
    </w:p>
    <w:p w14:paraId="3B90DBB4" w14:textId="77777777" w:rsidR="00697398" w:rsidRPr="003B3CA4" w:rsidRDefault="00697398" w:rsidP="00697398">
      <w:pPr>
        <w:numPr>
          <w:ilvl w:val="0"/>
          <w:numId w:val="5"/>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richieste meramente esplorative, ovvero volte a scoprire di quali informazioni l’ente dispone</w:t>
      </w:r>
    </w:p>
    <w:p w14:paraId="3F495F75" w14:textId="77777777" w:rsidR="00697398" w:rsidRPr="003B3CA4" w:rsidRDefault="00697398" w:rsidP="00697398">
      <w:pPr>
        <w:numPr>
          <w:ilvl w:val="0"/>
          <w:numId w:val="5"/>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richieste generiche, che non consentano l’individuazione del dato, del documento o dell’informazione</w:t>
      </w:r>
    </w:p>
    <w:p w14:paraId="7CDFE7E3" w14:textId="77777777" w:rsidR="00697398" w:rsidRPr="003B3CA4" w:rsidRDefault="00697398" w:rsidP="00697398">
      <w:pPr>
        <w:numPr>
          <w:ilvl w:val="0"/>
          <w:numId w:val="5"/>
        </w:numPr>
        <w:suppressAutoHyphens/>
        <w:autoSpaceDN w:val="0"/>
        <w:textAlignment w:val="baseline"/>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richieste per un numero manifestamente irragionevole di documenti.</w:t>
      </w:r>
    </w:p>
    <w:p w14:paraId="34CFEE3F" w14:textId="77777777" w:rsidR="00697398" w:rsidRPr="003B3CA4" w:rsidRDefault="00697398" w:rsidP="00697398">
      <w:pPr>
        <w:ind w:left="708"/>
        <w:rPr>
          <w:rFonts w:asciiTheme="minorHAnsi" w:eastAsia="Times New Roman" w:hAnsiTheme="minorHAnsi" w:cstheme="minorHAnsi"/>
          <w:color w:val="000000"/>
          <w:sz w:val="20"/>
        </w:rPr>
      </w:pPr>
    </w:p>
    <w:p w14:paraId="27F3A740"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L’accesso civico generalizzato è gestito dal Consigliere Segretario secondo le previsioni di legge.</w:t>
      </w:r>
    </w:p>
    <w:p w14:paraId="49641D36"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Le limitazioni e le esclusioni all’accesso civico generalizzato, di cui agli artt. 5 bis e 5 ter del D.lgs. 33/2013 seguono il regime di limitazioni ed esclusioni già previsto per l’accesso civico documentale.</w:t>
      </w:r>
    </w:p>
    <w:p w14:paraId="20C18E17" w14:textId="77777777" w:rsidR="00697398" w:rsidRPr="003B3CA4" w:rsidRDefault="00697398" w:rsidP="00697398">
      <w:pPr>
        <w:rPr>
          <w:rFonts w:asciiTheme="minorHAnsi" w:eastAsia="Times New Roman" w:hAnsiTheme="minorHAnsi" w:cstheme="minorHAnsi"/>
          <w:color w:val="000000"/>
          <w:sz w:val="20"/>
        </w:rPr>
      </w:pPr>
    </w:p>
    <w:p w14:paraId="3C74CA4B"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Accesso agli atti ex L. 241/90</w:t>
      </w:r>
    </w:p>
    <w:p w14:paraId="67817317"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REGOLAMENTO PER L’ACCESSO DOCUMENTALE, L’ACCESSO CIVICO E L’ACCESSO CIVICO GENERALIZZATO approvato nella seduta di Consiglio del 20/12/2017. Il regime di limitazioni e di esclusioni di cui al Regolamento si applica in quanto compatibile anche all’accesso generalizzato.</w:t>
      </w:r>
    </w:p>
    <w:p w14:paraId="6C291D02" w14:textId="77777777" w:rsidR="00697398" w:rsidRPr="003B3CA4" w:rsidRDefault="00697398" w:rsidP="00697398">
      <w:pPr>
        <w:rPr>
          <w:rFonts w:asciiTheme="minorHAnsi" w:eastAsia="Times New Roman" w:hAnsiTheme="minorHAnsi" w:cstheme="minorHAnsi"/>
          <w:color w:val="000000"/>
          <w:sz w:val="20"/>
        </w:rPr>
      </w:pPr>
    </w:p>
    <w:p w14:paraId="004AC5E6" w14:textId="77777777" w:rsidR="00697398" w:rsidRPr="00626817" w:rsidRDefault="00697398" w:rsidP="00626817">
      <w:pPr>
        <w:autoSpaceDE w:val="0"/>
        <w:autoSpaceDN w:val="0"/>
        <w:adjustRightInd w:val="0"/>
        <w:contextualSpacing/>
        <w:rPr>
          <w:rFonts w:asciiTheme="minorHAnsi" w:eastAsia="Times New Roman" w:hAnsiTheme="minorHAnsi" w:cstheme="minorHAnsi"/>
          <w:b/>
          <w:i/>
          <w:color w:val="000000"/>
          <w:sz w:val="20"/>
        </w:rPr>
      </w:pPr>
      <w:r w:rsidRPr="00626817">
        <w:rPr>
          <w:rFonts w:asciiTheme="minorHAnsi" w:eastAsia="Times New Roman" w:hAnsiTheme="minorHAnsi" w:cstheme="minorHAnsi"/>
          <w:b/>
          <w:i/>
          <w:color w:val="000000"/>
          <w:sz w:val="20"/>
        </w:rPr>
        <w:t>Registro degli accessi</w:t>
      </w:r>
    </w:p>
    <w:p w14:paraId="4F96B8E2" w14:textId="77777777" w:rsidR="00697398" w:rsidRPr="003B3CA4" w:rsidRDefault="00697398" w:rsidP="00697398">
      <w:pPr>
        <w:rPr>
          <w:rFonts w:asciiTheme="minorHAnsi" w:eastAsia="Times New Roman" w:hAnsiTheme="minorHAnsi" w:cstheme="minorHAnsi"/>
          <w:color w:val="000000"/>
          <w:sz w:val="20"/>
        </w:rPr>
      </w:pPr>
      <w:r w:rsidRPr="003B3CA4">
        <w:rPr>
          <w:rFonts w:asciiTheme="minorHAnsi" w:eastAsia="Times New Roman" w:hAnsiTheme="minorHAnsi" w:cstheme="minorHAnsi"/>
          <w:color w:val="000000"/>
          <w:sz w:val="20"/>
        </w:rPr>
        <w:t>L’Ordine, in conformità alla normativa di riferimento, tiene il “Registro degli Accessi” consistente nell’elenco anonimo delle richieste di accesso ricevute; per ciascuna richiesta è indicato l’oggetto e la data della richiesta, nonché il relativo esito con la data della decisione.</w:t>
      </w:r>
    </w:p>
    <w:p w14:paraId="643F9602" w14:textId="77777777" w:rsidR="00697398" w:rsidRPr="003B3CA4" w:rsidRDefault="00697398" w:rsidP="00697398">
      <w:pPr>
        <w:rPr>
          <w:rFonts w:asciiTheme="minorHAnsi" w:eastAsia="Times New Roman" w:hAnsiTheme="minorHAnsi" w:cstheme="minorHAnsi"/>
          <w:color w:val="000000"/>
          <w:sz w:val="20"/>
        </w:rPr>
      </w:pPr>
    </w:p>
    <w:p w14:paraId="766AC621" w14:textId="77777777" w:rsidR="00697398" w:rsidRPr="003B3CA4" w:rsidRDefault="00697398" w:rsidP="00697398">
      <w:pPr>
        <w:contextualSpacing/>
        <w:rPr>
          <w:rFonts w:asciiTheme="minorHAnsi" w:eastAsia="Times New Roman" w:hAnsiTheme="minorHAnsi" w:cstheme="minorHAnsi"/>
          <w:b/>
          <w:color w:val="000000"/>
          <w:sz w:val="20"/>
        </w:rPr>
      </w:pPr>
      <w:r w:rsidRPr="003B3CA4">
        <w:rPr>
          <w:rFonts w:asciiTheme="minorHAnsi" w:eastAsia="Times New Roman" w:hAnsiTheme="minorHAnsi" w:cstheme="minorHAnsi"/>
          <w:b/>
          <w:color w:val="000000"/>
          <w:sz w:val="20"/>
        </w:rPr>
        <w:br w:type="page"/>
      </w:r>
    </w:p>
    <w:p w14:paraId="793FE668" w14:textId="77777777" w:rsidR="00697398" w:rsidRPr="003B3CA4" w:rsidRDefault="00697398" w:rsidP="00697398">
      <w:pPr>
        <w:contextualSpacing/>
        <w:rPr>
          <w:rFonts w:asciiTheme="minorHAnsi" w:eastAsia="Times New Roman" w:hAnsiTheme="minorHAnsi" w:cstheme="minorHAnsi"/>
          <w:color w:val="000000"/>
          <w:sz w:val="20"/>
        </w:rPr>
      </w:pPr>
    </w:p>
    <w:p w14:paraId="23771EE4" w14:textId="77777777" w:rsidR="00697398" w:rsidRPr="003B3CA4" w:rsidRDefault="00697398" w:rsidP="00697398">
      <w:pPr>
        <w:contextualSpacing/>
        <w:rPr>
          <w:rFonts w:asciiTheme="minorHAnsi" w:eastAsia="Times New Roman" w:hAnsiTheme="minorHAnsi" w:cstheme="minorHAnsi"/>
          <w:color w:val="000000"/>
          <w:sz w:val="20"/>
        </w:rPr>
      </w:pPr>
    </w:p>
    <w:p w14:paraId="2BE8D517" w14:textId="77777777" w:rsidR="00697398" w:rsidRPr="003B3CA4" w:rsidRDefault="00697398" w:rsidP="00697398">
      <w:pPr>
        <w:contextualSpacing/>
        <w:rPr>
          <w:rFonts w:asciiTheme="minorHAnsi" w:eastAsia="Times New Roman" w:hAnsiTheme="minorHAnsi" w:cstheme="minorHAnsi"/>
          <w:b/>
          <w:color w:val="000000"/>
          <w:sz w:val="20"/>
        </w:rPr>
      </w:pPr>
      <w:r w:rsidRPr="003B3CA4">
        <w:rPr>
          <w:rFonts w:asciiTheme="minorHAnsi" w:eastAsia="Times New Roman" w:hAnsiTheme="minorHAnsi" w:cstheme="minorHAnsi"/>
          <w:b/>
          <w:color w:val="000000"/>
          <w:sz w:val="20"/>
        </w:rPr>
        <w:t>ALLEGATI al PTPCT 2023 – 2025 DELL’ORDINE DEGLI INGEGNERI DELLA PROVINCIA DI COMO</w:t>
      </w:r>
    </w:p>
    <w:p w14:paraId="1E43990B" w14:textId="77777777" w:rsidR="00697398" w:rsidRPr="003B3CA4" w:rsidRDefault="00697398" w:rsidP="00697398">
      <w:pPr>
        <w:contextualSpacing/>
        <w:rPr>
          <w:rFonts w:asciiTheme="minorHAnsi" w:eastAsia="Times New Roman" w:hAnsiTheme="minorHAnsi" w:cstheme="minorHAnsi"/>
          <w:color w:val="000000"/>
          <w:sz w:val="20"/>
        </w:rPr>
      </w:pPr>
    </w:p>
    <w:p w14:paraId="2252EBA0" w14:textId="77777777" w:rsidR="00697398" w:rsidRPr="003B3CA4" w:rsidRDefault="00697398" w:rsidP="00697398">
      <w:pPr>
        <w:spacing w:line="480" w:lineRule="auto"/>
        <w:ind w:left="1134" w:hanging="1134"/>
        <w:jc w:val="left"/>
        <w:rPr>
          <w:rFonts w:asciiTheme="minorHAnsi" w:eastAsia="Times New Roman" w:hAnsiTheme="minorHAnsi" w:cstheme="minorHAnsi"/>
          <w:i/>
          <w:iCs/>
          <w:color w:val="000000"/>
          <w:sz w:val="20"/>
        </w:rPr>
      </w:pPr>
      <w:r w:rsidRPr="003B3CA4">
        <w:rPr>
          <w:rFonts w:asciiTheme="minorHAnsi" w:eastAsia="Times New Roman" w:hAnsiTheme="minorHAnsi" w:cstheme="minorHAnsi"/>
          <w:b/>
          <w:bCs/>
          <w:color w:val="000000"/>
          <w:sz w:val="20"/>
        </w:rPr>
        <w:t>Allegato 1</w:t>
      </w:r>
      <w:r w:rsidRPr="003B3CA4">
        <w:rPr>
          <w:rFonts w:asciiTheme="minorHAnsi" w:eastAsia="Times New Roman" w:hAnsiTheme="minorHAnsi" w:cstheme="minorHAnsi"/>
          <w:b/>
          <w:bCs/>
          <w:color w:val="000000"/>
          <w:sz w:val="20"/>
        </w:rPr>
        <w:tab/>
      </w:r>
      <w:r w:rsidRPr="003B3CA4">
        <w:rPr>
          <w:rFonts w:asciiTheme="minorHAnsi" w:eastAsia="Times New Roman" w:hAnsiTheme="minorHAnsi" w:cstheme="minorHAnsi"/>
          <w:i/>
          <w:iCs/>
          <w:color w:val="000000"/>
          <w:sz w:val="20"/>
        </w:rPr>
        <w:t>Gestione del Rischio Corruttivo</w:t>
      </w:r>
    </w:p>
    <w:p w14:paraId="62262E8B" w14:textId="77777777" w:rsidR="00697398" w:rsidRPr="003B3CA4" w:rsidRDefault="00697398" w:rsidP="00697398">
      <w:pPr>
        <w:spacing w:line="480" w:lineRule="auto"/>
        <w:ind w:left="1134" w:hanging="1134"/>
        <w:jc w:val="left"/>
        <w:rPr>
          <w:rFonts w:asciiTheme="minorHAnsi" w:eastAsia="Times New Roman" w:hAnsiTheme="minorHAnsi" w:cstheme="minorHAnsi"/>
          <w:color w:val="000000"/>
          <w:sz w:val="20"/>
        </w:rPr>
      </w:pPr>
      <w:r w:rsidRPr="003B3CA4">
        <w:rPr>
          <w:rFonts w:asciiTheme="minorHAnsi" w:eastAsia="Times New Roman" w:hAnsiTheme="minorHAnsi" w:cstheme="minorHAnsi"/>
          <w:b/>
          <w:bCs/>
          <w:color w:val="000000"/>
          <w:sz w:val="20"/>
        </w:rPr>
        <w:t>Allegato 2</w:t>
      </w:r>
      <w:r w:rsidRPr="003B3CA4">
        <w:rPr>
          <w:rFonts w:asciiTheme="minorHAnsi" w:eastAsia="Times New Roman" w:hAnsiTheme="minorHAnsi" w:cstheme="minorHAnsi"/>
          <w:color w:val="000000"/>
          <w:sz w:val="20"/>
        </w:rPr>
        <w:t xml:space="preserve"> </w:t>
      </w:r>
      <w:r w:rsidRPr="003B3CA4">
        <w:rPr>
          <w:rFonts w:asciiTheme="minorHAnsi" w:eastAsia="Times New Roman" w:hAnsiTheme="minorHAnsi" w:cstheme="minorHAnsi"/>
          <w:color w:val="000000"/>
          <w:sz w:val="20"/>
        </w:rPr>
        <w:tab/>
      </w:r>
      <w:r w:rsidRPr="003B3CA4">
        <w:rPr>
          <w:rFonts w:asciiTheme="minorHAnsi" w:eastAsia="Times New Roman" w:hAnsiTheme="minorHAnsi" w:cstheme="minorHAnsi"/>
          <w:i/>
          <w:iCs/>
          <w:color w:val="000000"/>
          <w:sz w:val="20"/>
        </w:rPr>
        <w:t>Sezione Trasparenza – Obblighi di pubblicazione, Soggetti Responsabili, Aggiornamento e Monitoraggio</w:t>
      </w:r>
    </w:p>
    <w:p w14:paraId="08818443" w14:textId="77777777" w:rsidR="00697398" w:rsidRPr="003B3CA4" w:rsidRDefault="00697398" w:rsidP="00697398">
      <w:pPr>
        <w:spacing w:line="480" w:lineRule="auto"/>
        <w:rPr>
          <w:rFonts w:asciiTheme="minorHAnsi" w:hAnsiTheme="minorHAnsi" w:cstheme="minorHAnsi"/>
          <w:sz w:val="20"/>
        </w:rPr>
      </w:pPr>
    </w:p>
    <w:p w14:paraId="1BFAD4C1" w14:textId="00C09E6C" w:rsidR="00B234B6" w:rsidRPr="003B3CA4" w:rsidRDefault="00B234B6" w:rsidP="00230B89">
      <w:pPr>
        <w:keepNext/>
        <w:keepLines/>
        <w:contextualSpacing/>
        <w:outlineLvl w:val="0"/>
        <w:rPr>
          <w:rFonts w:asciiTheme="minorHAnsi" w:eastAsia="Times New Roman" w:hAnsiTheme="minorHAnsi" w:cstheme="minorHAnsi"/>
          <w:b/>
          <w:bCs/>
          <w:smallCaps/>
          <w:color w:val="365F91"/>
          <w:sz w:val="20"/>
          <w:lang w:eastAsia="x-none"/>
        </w:rPr>
      </w:pPr>
    </w:p>
    <w:bookmarkEnd w:id="0"/>
    <w:p w14:paraId="788A5273" w14:textId="6D89EEFA" w:rsidR="00B234B6" w:rsidRPr="003B3CA4" w:rsidRDefault="00B234B6" w:rsidP="00230B89">
      <w:pPr>
        <w:keepNext/>
        <w:keepLines/>
        <w:contextualSpacing/>
        <w:outlineLvl w:val="0"/>
        <w:rPr>
          <w:rFonts w:asciiTheme="minorHAnsi" w:eastAsia="Times New Roman" w:hAnsiTheme="minorHAnsi" w:cstheme="minorHAnsi"/>
          <w:b/>
          <w:bCs/>
          <w:smallCaps/>
          <w:color w:val="365F91"/>
          <w:sz w:val="20"/>
          <w:lang w:eastAsia="x-none"/>
        </w:rPr>
      </w:pPr>
    </w:p>
    <w:sectPr w:rsidR="00B234B6" w:rsidRPr="003B3CA4" w:rsidSect="000417B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0EDA" w14:textId="77777777" w:rsidR="00146AA1" w:rsidRDefault="00146AA1" w:rsidP="00CC3A73">
      <w:r>
        <w:separator/>
      </w:r>
    </w:p>
  </w:endnote>
  <w:endnote w:type="continuationSeparator" w:id="0">
    <w:p w14:paraId="488400D6" w14:textId="77777777" w:rsidR="00146AA1" w:rsidRDefault="00146AA1" w:rsidP="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B82B" w14:textId="77777777" w:rsidR="00BD5A49" w:rsidRDefault="00BD5A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1ADA" w14:textId="7DE49E9A" w:rsidR="00CC3A73" w:rsidRPr="00B312E0" w:rsidRDefault="00BD5A49" w:rsidP="00B312E0">
    <w:pPr>
      <w:pStyle w:val="Pidipagina"/>
      <w:jc w:val="right"/>
      <w:rPr>
        <w:color w:val="4472C4"/>
      </w:rPr>
    </w:pPr>
    <w:r>
      <w:rPr>
        <w:color w:val="4472C4"/>
      </w:rPr>
      <w:t xml:space="preserve">PTPCT </w:t>
    </w:r>
    <w:r w:rsidR="00CC3A73">
      <w:rPr>
        <w:color w:val="4472C4"/>
      </w:rPr>
      <w:t>202</w:t>
    </w:r>
    <w:r w:rsidR="000A273F">
      <w:rPr>
        <w:color w:val="4472C4"/>
      </w:rPr>
      <w:t>3</w:t>
    </w:r>
    <w:r w:rsidR="00CC3A73">
      <w:rPr>
        <w:color w:val="4472C4"/>
      </w:rPr>
      <w:t>-202</w:t>
    </w:r>
    <w:r w:rsidR="000A273F">
      <w:rPr>
        <w:color w:val="4472C4"/>
      </w:rPr>
      <w:t>5</w:t>
    </w:r>
    <w:r w:rsidR="00CC3A73">
      <w:rPr>
        <w:color w:val="4472C4"/>
      </w:rPr>
      <w:t xml:space="preserve">             pag. </w:t>
    </w:r>
    <w:r w:rsidR="00CC3A73">
      <w:rPr>
        <w:color w:val="4472C4"/>
      </w:rPr>
      <w:fldChar w:fldCharType="begin"/>
    </w:r>
    <w:r w:rsidR="00CC3A73">
      <w:rPr>
        <w:color w:val="4472C4"/>
      </w:rPr>
      <w:instrText>PAGE   \* MERGEFORMAT</w:instrText>
    </w:r>
    <w:r w:rsidR="00CC3A73">
      <w:rPr>
        <w:color w:val="4472C4"/>
      </w:rPr>
      <w:fldChar w:fldCharType="separate"/>
    </w:r>
    <w:r w:rsidR="00CC3A73">
      <w:rPr>
        <w:color w:val="4472C4"/>
      </w:rPr>
      <w:t>1</w:t>
    </w:r>
    <w:r w:rsidR="00CC3A73">
      <w:rPr>
        <w:color w:val="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7E8" w14:textId="77777777" w:rsidR="00BD5A49" w:rsidRDefault="00BD5A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D720" w14:textId="77777777" w:rsidR="00146AA1" w:rsidRDefault="00146AA1" w:rsidP="00CC3A73">
      <w:r>
        <w:separator/>
      </w:r>
    </w:p>
  </w:footnote>
  <w:footnote w:type="continuationSeparator" w:id="0">
    <w:p w14:paraId="683E48F9" w14:textId="77777777" w:rsidR="00146AA1" w:rsidRDefault="00146AA1" w:rsidP="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698B" w14:textId="77777777" w:rsidR="00BD5A49" w:rsidRDefault="00BD5A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C337" w14:textId="4E1525A8" w:rsidR="00CC3A73" w:rsidRDefault="00CC3A73">
    <w:pPr>
      <w:pStyle w:val="Intestazione"/>
    </w:pPr>
    <w:r>
      <w:rPr>
        <w:noProof/>
      </w:rPr>
      <w:drawing>
        <wp:inline distT="0" distB="0" distL="0" distR="0" wp14:anchorId="0ACD1ECF" wp14:editId="69C30023">
          <wp:extent cx="914400" cy="9632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32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A22A" w14:textId="77777777" w:rsidR="00BD5A49" w:rsidRDefault="00BD5A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73"/>
    <w:multiLevelType w:val="hybridMultilevel"/>
    <w:tmpl w:val="F634DE6E"/>
    <w:lvl w:ilvl="0" w:tplc="788285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857CE"/>
    <w:multiLevelType w:val="multilevel"/>
    <w:tmpl w:val="7364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0ABE"/>
    <w:multiLevelType w:val="hybridMultilevel"/>
    <w:tmpl w:val="8174D482"/>
    <w:lvl w:ilvl="0" w:tplc="2D880C0E">
      <w:start w:val="202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6E3A21"/>
    <w:multiLevelType w:val="hybridMultilevel"/>
    <w:tmpl w:val="E56E2B6A"/>
    <w:lvl w:ilvl="0" w:tplc="2D880C0E">
      <w:start w:val="202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5E24D4"/>
    <w:multiLevelType w:val="hybridMultilevel"/>
    <w:tmpl w:val="F5E6021C"/>
    <w:lvl w:ilvl="0" w:tplc="EBC2FD1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BD26FE"/>
    <w:multiLevelType w:val="hybridMultilevel"/>
    <w:tmpl w:val="A008D890"/>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935938"/>
    <w:multiLevelType w:val="hybridMultilevel"/>
    <w:tmpl w:val="5CC0B914"/>
    <w:lvl w:ilvl="0" w:tplc="DE32D0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B4454F"/>
    <w:multiLevelType w:val="hybridMultilevel"/>
    <w:tmpl w:val="75803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D715C8C"/>
    <w:multiLevelType w:val="hybridMultilevel"/>
    <w:tmpl w:val="8DECFDEA"/>
    <w:lvl w:ilvl="0" w:tplc="EBC2FD1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B72B38"/>
    <w:multiLevelType w:val="hybridMultilevel"/>
    <w:tmpl w:val="96585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563CFC"/>
    <w:multiLevelType w:val="multilevel"/>
    <w:tmpl w:val="864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A07A6"/>
    <w:multiLevelType w:val="multilevel"/>
    <w:tmpl w:val="1E5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8296C6D"/>
    <w:multiLevelType w:val="multilevel"/>
    <w:tmpl w:val="E13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E1FC0"/>
    <w:multiLevelType w:val="multilevel"/>
    <w:tmpl w:val="98F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B7AC2"/>
    <w:multiLevelType w:val="hybridMultilevel"/>
    <w:tmpl w:val="F732CEE8"/>
    <w:lvl w:ilvl="0" w:tplc="04100001">
      <w:start w:val="1"/>
      <w:numFmt w:val="bullet"/>
      <w:lvlText w:val=""/>
      <w:lvlJc w:val="left"/>
      <w:pPr>
        <w:ind w:left="720" w:hanging="360"/>
      </w:pPr>
      <w:rPr>
        <w:rFonts w:ascii="Symbol" w:hAnsi="Symbol" w:hint="default"/>
      </w:rPr>
    </w:lvl>
    <w:lvl w:ilvl="1" w:tplc="432EC028">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4F07C4"/>
    <w:multiLevelType w:val="multilevel"/>
    <w:tmpl w:val="2C2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3802F8"/>
    <w:multiLevelType w:val="hybridMultilevel"/>
    <w:tmpl w:val="4588FD52"/>
    <w:lvl w:ilvl="0" w:tplc="04100001">
      <w:start w:val="1"/>
      <w:numFmt w:val="bullet"/>
      <w:lvlText w:val=""/>
      <w:lvlJc w:val="left"/>
      <w:pPr>
        <w:ind w:left="-546" w:hanging="360"/>
      </w:pPr>
      <w:rPr>
        <w:rFonts w:ascii="Symbol" w:hAnsi="Symbol" w:hint="default"/>
      </w:rPr>
    </w:lvl>
    <w:lvl w:ilvl="1" w:tplc="04100003" w:tentative="1">
      <w:start w:val="1"/>
      <w:numFmt w:val="bullet"/>
      <w:lvlText w:val="o"/>
      <w:lvlJc w:val="left"/>
      <w:pPr>
        <w:ind w:left="174" w:hanging="360"/>
      </w:pPr>
      <w:rPr>
        <w:rFonts w:ascii="Courier New" w:hAnsi="Courier New" w:cs="Courier New" w:hint="default"/>
      </w:rPr>
    </w:lvl>
    <w:lvl w:ilvl="2" w:tplc="04100005" w:tentative="1">
      <w:start w:val="1"/>
      <w:numFmt w:val="bullet"/>
      <w:lvlText w:val=""/>
      <w:lvlJc w:val="left"/>
      <w:pPr>
        <w:ind w:left="894" w:hanging="360"/>
      </w:pPr>
      <w:rPr>
        <w:rFonts w:ascii="Wingdings" w:hAnsi="Wingdings" w:hint="default"/>
      </w:rPr>
    </w:lvl>
    <w:lvl w:ilvl="3" w:tplc="04100001" w:tentative="1">
      <w:start w:val="1"/>
      <w:numFmt w:val="bullet"/>
      <w:lvlText w:val=""/>
      <w:lvlJc w:val="left"/>
      <w:pPr>
        <w:ind w:left="1614" w:hanging="360"/>
      </w:pPr>
      <w:rPr>
        <w:rFonts w:ascii="Symbol" w:hAnsi="Symbol" w:hint="default"/>
      </w:rPr>
    </w:lvl>
    <w:lvl w:ilvl="4" w:tplc="04100003" w:tentative="1">
      <w:start w:val="1"/>
      <w:numFmt w:val="bullet"/>
      <w:lvlText w:val="o"/>
      <w:lvlJc w:val="left"/>
      <w:pPr>
        <w:ind w:left="2334" w:hanging="360"/>
      </w:pPr>
      <w:rPr>
        <w:rFonts w:ascii="Courier New" w:hAnsi="Courier New" w:cs="Courier New" w:hint="default"/>
      </w:rPr>
    </w:lvl>
    <w:lvl w:ilvl="5" w:tplc="04100005" w:tentative="1">
      <w:start w:val="1"/>
      <w:numFmt w:val="bullet"/>
      <w:lvlText w:val=""/>
      <w:lvlJc w:val="left"/>
      <w:pPr>
        <w:ind w:left="3054" w:hanging="360"/>
      </w:pPr>
      <w:rPr>
        <w:rFonts w:ascii="Wingdings" w:hAnsi="Wingdings" w:hint="default"/>
      </w:rPr>
    </w:lvl>
    <w:lvl w:ilvl="6" w:tplc="04100001" w:tentative="1">
      <w:start w:val="1"/>
      <w:numFmt w:val="bullet"/>
      <w:lvlText w:val=""/>
      <w:lvlJc w:val="left"/>
      <w:pPr>
        <w:ind w:left="3774" w:hanging="360"/>
      </w:pPr>
      <w:rPr>
        <w:rFonts w:ascii="Symbol" w:hAnsi="Symbol" w:hint="default"/>
      </w:rPr>
    </w:lvl>
    <w:lvl w:ilvl="7" w:tplc="04100003" w:tentative="1">
      <w:start w:val="1"/>
      <w:numFmt w:val="bullet"/>
      <w:lvlText w:val="o"/>
      <w:lvlJc w:val="left"/>
      <w:pPr>
        <w:ind w:left="4494" w:hanging="360"/>
      </w:pPr>
      <w:rPr>
        <w:rFonts w:ascii="Courier New" w:hAnsi="Courier New" w:cs="Courier New" w:hint="default"/>
      </w:rPr>
    </w:lvl>
    <w:lvl w:ilvl="8" w:tplc="04100005" w:tentative="1">
      <w:start w:val="1"/>
      <w:numFmt w:val="bullet"/>
      <w:lvlText w:val=""/>
      <w:lvlJc w:val="left"/>
      <w:pPr>
        <w:ind w:left="5214" w:hanging="360"/>
      </w:pPr>
      <w:rPr>
        <w:rFonts w:ascii="Wingdings" w:hAnsi="Wingdings" w:hint="default"/>
      </w:rPr>
    </w:lvl>
  </w:abstractNum>
  <w:abstractNum w:abstractNumId="20" w15:restartNumberingAfterBreak="0">
    <w:nsid w:val="701D47FE"/>
    <w:multiLevelType w:val="hybridMultilevel"/>
    <w:tmpl w:val="2686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5608EA"/>
    <w:multiLevelType w:val="hybridMultilevel"/>
    <w:tmpl w:val="5B28878C"/>
    <w:lvl w:ilvl="0" w:tplc="94C4B282">
      <w:start w:val="1"/>
      <w:numFmt w:val="bullet"/>
      <w:lvlText w:val=""/>
      <w:lvlJc w:val="left"/>
      <w:pPr>
        <w:ind w:left="854" w:hanging="360"/>
      </w:pPr>
      <w:rPr>
        <w:rFonts w:ascii="Symbol" w:eastAsia="Symbol" w:hAnsi="Symbol" w:hint="default"/>
        <w:w w:val="100"/>
        <w:sz w:val="22"/>
        <w:szCs w:val="22"/>
      </w:rPr>
    </w:lvl>
    <w:lvl w:ilvl="1" w:tplc="A58A1A94">
      <w:start w:val="1"/>
      <w:numFmt w:val="bullet"/>
      <w:lvlText w:val="•"/>
      <w:lvlJc w:val="left"/>
      <w:pPr>
        <w:ind w:left="1040" w:hanging="360"/>
      </w:pPr>
      <w:rPr>
        <w:rFonts w:hint="default"/>
      </w:rPr>
    </w:lvl>
    <w:lvl w:ilvl="2" w:tplc="EEACD21E">
      <w:start w:val="1"/>
      <w:numFmt w:val="bullet"/>
      <w:lvlText w:val="•"/>
      <w:lvlJc w:val="left"/>
      <w:pPr>
        <w:ind w:left="2089" w:hanging="360"/>
      </w:pPr>
      <w:rPr>
        <w:rFonts w:hint="default"/>
      </w:rPr>
    </w:lvl>
    <w:lvl w:ilvl="3" w:tplc="7FC65AF8">
      <w:start w:val="1"/>
      <w:numFmt w:val="bullet"/>
      <w:lvlText w:val="•"/>
      <w:lvlJc w:val="left"/>
      <w:pPr>
        <w:ind w:left="3139" w:hanging="360"/>
      </w:pPr>
      <w:rPr>
        <w:rFonts w:hint="default"/>
      </w:rPr>
    </w:lvl>
    <w:lvl w:ilvl="4" w:tplc="667C4406">
      <w:start w:val="1"/>
      <w:numFmt w:val="bullet"/>
      <w:lvlText w:val="•"/>
      <w:lvlJc w:val="left"/>
      <w:pPr>
        <w:ind w:left="4188" w:hanging="360"/>
      </w:pPr>
      <w:rPr>
        <w:rFonts w:hint="default"/>
      </w:rPr>
    </w:lvl>
    <w:lvl w:ilvl="5" w:tplc="2BF816EE">
      <w:start w:val="1"/>
      <w:numFmt w:val="bullet"/>
      <w:lvlText w:val="•"/>
      <w:lvlJc w:val="left"/>
      <w:pPr>
        <w:ind w:left="5238" w:hanging="360"/>
      </w:pPr>
      <w:rPr>
        <w:rFonts w:hint="default"/>
      </w:rPr>
    </w:lvl>
    <w:lvl w:ilvl="6" w:tplc="F5684B78">
      <w:start w:val="1"/>
      <w:numFmt w:val="bullet"/>
      <w:lvlText w:val="•"/>
      <w:lvlJc w:val="left"/>
      <w:pPr>
        <w:ind w:left="6288" w:hanging="360"/>
      </w:pPr>
      <w:rPr>
        <w:rFonts w:hint="default"/>
      </w:rPr>
    </w:lvl>
    <w:lvl w:ilvl="7" w:tplc="CD20CF9A">
      <w:start w:val="1"/>
      <w:numFmt w:val="bullet"/>
      <w:lvlText w:val="•"/>
      <w:lvlJc w:val="left"/>
      <w:pPr>
        <w:ind w:left="7337" w:hanging="360"/>
      </w:pPr>
      <w:rPr>
        <w:rFonts w:hint="default"/>
      </w:rPr>
    </w:lvl>
    <w:lvl w:ilvl="8" w:tplc="EC809504">
      <w:start w:val="1"/>
      <w:numFmt w:val="bullet"/>
      <w:lvlText w:val="•"/>
      <w:lvlJc w:val="left"/>
      <w:pPr>
        <w:ind w:left="8387" w:hanging="360"/>
      </w:pPr>
      <w:rPr>
        <w:rFonts w:hint="default"/>
      </w:rPr>
    </w:lvl>
  </w:abstractNum>
  <w:abstractNum w:abstractNumId="22"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2B383F"/>
    <w:multiLevelType w:val="hybridMultilevel"/>
    <w:tmpl w:val="FA760A5C"/>
    <w:lvl w:ilvl="0" w:tplc="EBC2FD1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0878188">
    <w:abstractNumId w:val="20"/>
  </w:num>
  <w:num w:numId="2" w16cid:durableId="1953784059">
    <w:abstractNumId w:val="4"/>
  </w:num>
  <w:num w:numId="3" w16cid:durableId="113405462">
    <w:abstractNumId w:val="22"/>
  </w:num>
  <w:num w:numId="4" w16cid:durableId="1358384358">
    <w:abstractNumId w:val="14"/>
  </w:num>
  <w:num w:numId="5" w16cid:durableId="2056538137">
    <w:abstractNumId w:val="9"/>
  </w:num>
  <w:num w:numId="6" w16cid:durableId="1294096968">
    <w:abstractNumId w:val="6"/>
  </w:num>
  <w:num w:numId="7" w16cid:durableId="1717464777">
    <w:abstractNumId w:val="11"/>
  </w:num>
  <w:num w:numId="8" w16cid:durableId="465390912">
    <w:abstractNumId w:val="3"/>
  </w:num>
  <w:num w:numId="9" w16cid:durableId="1956061285">
    <w:abstractNumId w:val="7"/>
  </w:num>
  <w:num w:numId="10" w16cid:durableId="430275286">
    <w:abstractNumId w:val="21"/>
  </w:num>
  <w:num w:numId="11" w16cid:durableId="623007016">
    <w:abstractNumId w:val="19"/>
  </w:num>
  <w:num w:numId="12" w16cid:durableId="3824054">
    <w:abstractNumId w:val="18"/>
  </w:num>
  <w:num w:numId="13" w16cid:durableId="1746679528">
    <w:abstractNumId w:val="13"/>
  </w:num>
  <w:num w:numId="14" w16cid:durableId="713584934">
    <w:abstractNumId w:val="1"/>
  </w:num>
  <w:num w:numId="15" w16cid:durableId="303047066">
    <w:abstractNumId w:val="16"/>
  </w:num>
  <w:num w:numId="16" w16cid:durableId="1135950133">
    <w:abstractNumId w:val="12"/>
  </w:num>
  <w:num w:numId="17" w16cid:durableId="1850757172">
    <w:abstractNumId w:val="15"/>
  </w:num>
  <w:num w:numId="18" w16cid:durableId="1882858065">
    <w:abstractNumId w:val="8"/>
  </w:num>
  <w:num w:numId="19" w16cid:durableId="2132942895">
    <w:abstractNumId w:val="5"/>
  </w:num>
  <w:num w:numId="20" w16cid:durableId="1338577543">
    <w:abstractNumId w:val="23"/>
  </w:num>
  <w:num w:numId="21" w16cid:durableId="56825758">
    <w:abstractNumId w:val="10"/>
  </w:num>
  <w:num w:numId="22" w16cid:durableId="1880892623">
    <w:abstractNumId w:val="17"/>
  </w:num>
  <w:num w:numId="23" w16cid:durableId="704453236">
    <w:abstractNumId w:val="2"/>
  </w:num>
  <w:num w:numId="24" w16cid:durableId="162040605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EC"/>
    <w:rsid w:val="000049D5"/>
    <w:rsid w:val="00005223"/>
    <w:rsid w:val="000417B1"/>
    <w:rsid w:val="00052635"/>
    <w:rsid w:val="00057B87"/>
    <w:rsid w:val="000631F7"/>
    <w:rsid w:val="0006375B"/>
    <w:rsid w:val="000714C7"/>
    <w:rsid w:val="00081261"/>
    <w:rsid w:val="000941C9"/>
    <w:rsid w:val="000A10CA"/>
    <w:rsid w:val="000A273F"/>
    <w:rsid w:val="000A6B86"/>
    <w:rsid w:val="000B7442"/>
    <w:rsid w:val="000D20C9"/>
    <w:rsid w:val="000E1A31"/>
    <w:rsid w:val="000E3CD1"/>
    <w:rsid w:val="000E7479"/>
    <w:rsid w:val="000F577F"/>
    <w:rsid w:val="001059E9"/>
    <w:rsid w:val="0011707B"/>
    <w:rsid w:val="0011747B"/>
    <w:rsid w:val="00120B85"/>
    <w:rsid w:val="00121A1B"/>
    <w:rsid w:val="00127B34"/>
    <w:rsid w:val="00137D8E"/>
    <w:rsid w:val="00143C0C"/>
    <w:rsid w:val="00143EC9"/>
    <w:rsid w:val="00145FBD"/>
    <w:rsid w:val="00146AA1"/>
    <w:rsid w:val="00157E42"/>
    <w:rsid w:val="00163123"/>
    <w:rsid w:val="00173EF2"/>
    <w:rsid w:val="001850AB"/>
    <w:rsid w:val="00192943"/>
    <w:rsid w:val="00194D50"/>
    <w:rsid w:val="001C5C35"/>
    <w:rsid w:val="001C6575"/>
    <w:rsid w:val="001C6640"/>
    <w:rsid w:val="001E402F"/>
    <w:rsid w:val="001E70AE"/>
    <w:rsid w:val="001F2511"/>
    <w:rsid w:val="001F3B1C"/>
    <w:rsid w:val="0021160D"/>
    <w:rsid w:val="0022461C"/>
    <w:rsid w:val="00226F76"/>
    <w:rsid w:val="002277D3"/>
    <w:rsid w:val="00230B89"/>
    <w:rsid w:val="002316D1"/>
    <w:rsid w:val="00231C0B"/>
    <w:rsid w:val="002342D9"/>
    <w:rsid w:val="002435D1"/>
    <w:rsid w:val="002460EC"/>
    <w:rsid w:val="0025304D"/>
    <w:rsid w:val="0027026A"/>
    <w:rsid w:val="0027365D"/>
    <w:rsid w:val="002C5E59"/>
    <w:rsid w:val="002D31E6"/>
    <w:rsid w:val="002D57DE"/>
    <w:rsid w:val="002F2002"/>
    <w:rsid w:val="002F5F79"/>
    <w:rsid w:val="002F6268"/>
    <w:rsid w:val="00300EAC"/>
    <w:rsid w:val="00314B64"/>
    <w:rsid w:val="00335277"/>
    <w:rsid w:val="00336CA9"/>
    <w:rsid w:val="00350A79"/>
    <w:rsid w:val="00373D67"/>
    <w:rsid w:val="003755BB"/>
    <w:rsid w:val="00384765"/>
    <w:rsid w:val="00394DAE"/>
    <w:rsid w:val="003B3CA4"/>
    <w:rsid w:val="003C04F7"/>
    <w:rsid w:val="003C173D"/>
    <w:rsid w:val="003D50C6"/>
    <w:rsid w:val="0040319B"/>
    <w:rsid w:val="00413294"/>
    <w:rsid w:val="00425A7F"/>
    <w:rsid w:val="0042777E"/>
    <w:rsid w:val="0043171A"/>
    <w:rsid w:val="00433BBC"/>
    <w:rsid w:val="00435B86"/>
    <w:rsid w:val="004477F6"/>
    <w:rsid w:val="00453CDD"/>
    <w:rsid w:val="004867B4"/>
    <w:rsid w:val="004922D1"/>
    <w:rsid w:val="004A3D0C"/>
    <w:rsid w:val="004E1BC0"/>
    <w:rsid w:val="004E5A95"/>
    <w:rsid w:val="004E73ED"/>
    <w:rsid w:val="004F7A58"/>
    <w:rsid w:val="00514DA3"/>
    <w:rsid w:val="0052737C"/>
    <w:rsid w:val="00536852"/>
    <w:rsid w:val="00537326"/>
    <w:rsid w:val="0054421D"/>
    <w:rsid w:val="005519DD"/>
    <w:rsid w:val="00557D10"/>
    <w:rsid w:val="00561F3C"/>
    <w:rsid w:val="00570F52"/>
    <w:rsid w:val="00597172"/>
    <w:rsid w:val="005A25EE"/>
    <w:rsid w:val="005A74B6"/>
    <w:rsid w:val="005B0887"/>
    <w:rsid w:val="005D0314"/>
    <w:rsid w:val="005D27F5"/>
    <w:rsid w:val="005D53D4"/>
    <w:rsid w:val="005E051A"/>
    <w:rsid w:val="0060305B"/>
    <w:rsid w:val="00603BD0"/>
    <w:rsid w:val="00611F65"/>
    <w:rsid w:val="00626817"/>
    <w:rsid w:val="00635119"/>
    <w:rsid w:val="0063525E"/>
    <w:rsid w:val="0065277D"/>
    <w:rsid w:val="00665A4D"/>
    <w:rsid w:val="00697398"/>
    <w:rsid w:val="006B4DE9"/>
    <w:rsid w:val="006C5F4B"/>
    <w:rsid w:val="006E15C4"/>
    <w:rsid w:val="006F4FE1"/>
    <w:rsid w:val="0070466C"/>
    <w:rsid w:val="007065C8"/>
    <w:rsid w:val="007115E8"/>
    <w:rsid w:val="00715118"/>
    <w:rsid w:val="00720398"/>
    <w:rsid w:val="0072621A"/>
    <w:rsid w:val="00730FAD"/>
    <w:rsid w:val="00734ABF"/>
    <w:rsid w:val="00742BC1"/>
    <w:rsid w:val="007505EA"/>
    <w:rsid w:val="007507F1"/>
    <w:rsid w:val="00760AA2"/>
    <w:rsid w:val="00760C9A"/>
    <w:rsid w:val="0076582C"/>
    <w:rsid w:val="00795275"/>
    <w:rsid w:val="007A0C4E"/>
    <w:rsid w:val="007A3783"/>
    <w:rsid w:val="007B0324"/>
    <w:rsid w:val="007B2820"/>
    <w:rsid w:val="007B5498"/>
    <w:rsid w:val="007C2EAD"/>
    <w:rsid w:val="007C7967"/>
    <w:rsid w:val="007D39E2"/>
    <w:rsid w:val="007D5CD6"/>
    <w:rsid w:val="007E5680"/>
    <w:rsid w:val="007F0060"/>
    <w:rsid w:val="007F2087"/>
    <w:rsid w:val="007F57E8"/>
    <w:rsid w:val="00802FA1"/>
    <w:rsid w:val="008060D0"/>
    <w:rsid w:val="00811500"/>
    <w:rsid w:val="00825513"/>
    <w:rsid w:val="0083405A"/>
    <w:rsid w:val="00834B5E"/>
    <w:rsid w:val="008357DE"/>
    <w:rsid w:val="00843211"/>
    <w:rsid w:val="0085514A"/>
    <w:rsid w:val="00877BEF"/>
    <w:rsid w:val="00892AE1"/>
    <w:rsid w:val="0089376B"/>
    <w:rsid w:val="00895048"/>
    <w:rsid w:val="008A470A"/>
    <w:rsid w:val="008B605D"/>
    <w:rsid w:val="008E76ED"/>
    <w:rsid w:val="008F351A"/>
    <w:rsid w:val="009043DC"/>
    <w:rsid w:val="00904FAB"/>
    <w:rsid w:val="00911E06"/>
    <w:rsid w:val="00914141"/>
    <w:rsid w:val="009212DF"/>
    <w:rsid w:val="009243ED"/>
    <w:rsid w:val="009300A1"/>
    <w:rsid w:val="00940843"/>
    <w:rsid w:val="00942424"/>
    <w:rsid w:val="00962E88"/>
    <w:rsid w:val="009637DC"/>
    <w:rsid w:val="00964906"/>
    <w:rsid w:val="00967C92"/>
    <w:rsid w:val="00985E79"/>
    <w:rsid w:val="00987EF1"/>
    <w:rsid w:val="009A17E8"/>
    <w:rsid w:val="009A734C"/>
    <w:rsid w:val="009C07D1"/>
    <w:rsid w:val="009C52A6"/>
    <w:rsid w:val="009D4C83"/>
    <w:rsid w:val="009D6B61"/>
    <w:rsid w:val="009E1F86"/>
    <w:rsid w:val="009F54F8"/>
    <w:rsid w:val="00A00B09"/>
    <w:rsid w:val="00A0139A"/>
    <w:rsid w:val="00A02D72"/>
    <w:rsid w:val="00A03878"/>
    <w:rsid w:val="00A11592"/>
    <w:rsid w:val="00A25EFF"/>
    <w:rsid w:val="00A32BE0"/>
    <w:rsid w:val="00A41A33"/>
    <w:rsid w:val="00A4285B"/>
    <w:rsid w:val="00A469EB"/>
    <w:rsid w:val="00A74030"/>
    <w:rsid w:val="00AB0C99"/>
    <w:rsid w:val="00AB7458"/>
    <w:rsid w:val="00AC1452"/>
    <w:rsid w:val="00AC685F"/>
    <w:rsid w:val="00AE7456"/>
    <w:rsid w:val="00B00748"/>
    <w:rsid w:val="00B11529"/>
    <w:rsid w:val="00B234B6"/>
    <w:rsid w:val="00B25A89"/>
    <w:rsid w:val="00B267B2"/>
    <w:rsid w:val="00B27A33"/>
    <w:rsid w:val="00B30160"/>
    <w:rsid w:val="00B312E0"/>
    <w:rsid w:val="00B4289A"/>
    <w:rsid w:val="00B57FF5"/>
    <w:rsid w:val="00B7768A"/>
    <w:rsid w:val="00B84723"/>
    <w:rsid w:val="00B85339"/>
    <w:rsid w:val="00B863C5"/>
    <w:rsid w:val="00B959FC"/>
    <w:rsid w:val="00BB4A41"/>
    <w:rsid w:val="00BB52C3"/>
    <w:rsid w:val="00BC2E6B"/>
    <w:rsid w:val="00BC4A60"/>
    <w:rsid w:val="00BD5A49"/>
    <w:rsid w:val="00BD6655"/>
    <w:rsid w:val="00C02057"/>
    <w:rsid w:val="00C12D8E"/>
    <w:rsid w:val="00C13011"/>
    <w:rsid w:val="00C13CCD"/>
    <w:rsid w:val="00C25D88"/>
    <w:rsid w:val="00C37686"/>
    <w:rsid w:val="00C41137"/>
    <w:rsid w:val="00C4593C"/>
    <w:rsid w:val="00C501D5"/>
    <w:rsid w:val="00C51DB8"/>
    <w:rsid w:val="00C70ABD"/>
    <w:rsid w:val="00C73CBC"/>
    <w:rsid w:val="00C87CDA"/>
    <w:rsid w:val="00C91345"/>
    <w:rsid w:val="00CC3A73"/>
    <w:rsid w:val="00CE1A5D"/>
    <w:rsid w:val="00D12B6E"/>
    <w:rsid w:val="00D218DE"/>
    <w:rsid w:val="00D24E8D"/>
    <w:rsid w:val="00D326C1"/>
    <w:rsid w:val="00D438B3"/>
    <w:rsid w:val="00D448DD"/>
    <w:rsid w:val="00D46FEC"/>
    <w:rsid w:val="00D65ABA"/>
    <w:rsid w:val="00D819A0"/>
    <w:rsid w:val="00D90564"/>
    <w:rsid w:val="00D93CAC"/>
    <w:rsid w:val="00D97211"/>
    <w:rsid w:val="00DA06C6"/>
    <w:rsid w:val="00DC145C"/>
    <w:rsid w:val="00DC3A4C"/>
    <w:rsid w:val="00DE02AF"/>
    <w:rsid w:val="00DE5452"/>
    <w:rsid w:val="00E31BE9"/>
    <w:rsid w:val="00E34A01"/>
    <w:rsid w:val="00E57CCD"/>
    <w:rsid w:val="00E61EFC"/>
    <w:rsid w:val="00E651EC"/>
    <w:rsid w:val="00E96099"/>
    <w:rsid w:val="00EA6727"/>
    <w:rsid w:val="00ED1AFE"/>
    <w:rsid w:val="00ED3969"/>
    <w:rsid w:val="00EE0D42"/>
    <w:rsid w:val="00EE26EC"/>
    <w:rsid w:val="00F02250"/>
    <w:rsid w:val="00F025DD"/>
    <w:rsid w:val="00F02F36"/>
    <w:rsid w:val="00F156FF"/>
    <w:rsid w:val="00F226E7"/>
    <w:rsid w:val="00F3511A"/>
    <w:rsid w:val="00F41D3E"/>
    <w:rsid w:val="00F44910"/>
    <w:rsid w:val="00F66DFE"/>
    <w:rsid w:val="00F8125E"/>
    <w:rsid w:val="00F82364"/>
    <w:rsid w:val="00F863C6"/>
    <w:rsid w:val="00F96084"/>
    <w:rsid w:val="00FA0BE1"/>
    <w:rsid w:val="00FC42BE"/>
    <w:rsid w:val="00FE0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458FD"/>
  <w15:chartTrackingRefBased/>
  <w15:docId w15:val="{38F9E1E3-16AA-4B5E-A271-E86432C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5D1"/>
    <w:pPr>
      <w:jc w:val="both"/>
    </w:pPr>
    <w:rPr>
      <w:sz w:val="22"/>
      <w:lang w:eastAsia="it-IT"/>
    </w:rPr>
  </w:style>
  <w:style w:type="paragraph" w:styleId="Titolo1">
    <w:name w:val="heading 1"/>
    <w:basedOn w:val="Normale"/>
    <w:next w:val="Normale"/>
    <w:link w:val="Titolo1Carattere"/>
    <w:uiPriority w:val="9"/>
    <w:qFormat/>
    <w:rsid w:val="00985E79"/>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985E79"/>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985E79"/>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985E79"/>
    <w:pPr>
      <w:keepNext/>
      <w:keepLines/>
      <w:spacing w:before="200"/>
      <w:outlineLvl w:val="3"/>
    </w:pPr>
    <w:rPr>
      <w:rFonts w:ascii="Cambria" w:eastAsia="Times New Roman" w:hAnsi="Cambria"/>
      <w:b/>
      <w:bCs/>
      <w:i/>
      <w:iCs/>
      <w:color w:val="4F81BD"/>
    </w:rPr>
  </w:style>
  <w:style w:type="paragraph" w:styleId="Titolo6">
    <w:name w:val="heading 6"/>
    <w:basedOn w:val="Normale"/>
    <w:next w:val="Normale"/>
    <w:link w:val="Titolo6Carattere"/>
    <w:uiPriority w:val="9"/>
    <w:semiHidden/>
    <w:unhideWhenUsed/>
    <w:qFormat/>
    <w:rsid w:val="00985E79"/>
    <w:pPr>
      <w:keepNext/>
      <w:keepLines/>
      <w:spacing w:before="200"/>
      <w:outlineLvl w:val="5"/>
    </w:pPr>
    <w:rPr>
      <w:rFonts w:ascii="Cambria" w:eastAsia="Times New Roma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qFormat/>
    <w:rsid w:val="00985E79"/>
    <w:pPr>
      <w:ind w:left="4253"/>
      <w:jc w:val="left"/>
    </w:pPr>
    <w:rPr>
      <w:b/>
      <w:i/>
    </w:rPr>
  </w:style>
  <w:style w:type="paragraph" w:customStyle="1" w:styleId="TITOLO">
    <w:name w:val="TITOLO"/>
    <w:qFormat/>
    <w:rsid w:val="00985E79"/>
    <w:pPr>
      <w:jc w:val="center"/>
    </w:pPr>
    <w:rPr>
      <w:b/>
      <w:noProof/>
      <w:sz w:val="28"/>
      <w:lang w:eastAsia="it-IT"/>
    </w:rPr>
  </w:style>
  <w:style w:type="paragraph" w:customStyle="1" w:styleId="COMPUTO">
    <w:name w:val="COMPUTO"/>
    <w:basedOn w:val="Normale"/>
    <w:qFormat/>
    <w:rsid w:val="00985E79"/>
    <w:pPr>
      <w:ind w:right="2835"/>
    </w:pPr>
    <w:rPr>
      <w:sz w:val="20"/>
    </w:rPr>
  </w:style>
  <w:style w:type="paragraph" w:customStyle="1" w:styleId="PREZZI">
    <w:name w:val="PREZZI"/>
    <w:basedOn w:val="Normale"/>
    <w:qFormat/>
    <w:rsid w:val="00985E79"/>
    <w:pPr>
      <w:jc w:val="right"/>
    </w:pPr>
  </w:style>
  <w:style w:type="character" w:customStyle="1" w:styleId="Titolo1Carattere">
    <w:name w:val="Titolo 1 Carattere"/>
    <w:basedOn w:val="Carpredefinitoparagrafo"/>
    <w:link w:val="Titolo1"/>
    <w:uiPriority w:val="9"/>
    <w:rsid w:val="00985E79"/>
    <w:rPr>
      <w:rFonts w:ascii="Cambria" w:hAnsi="Cambria"/>
      <w:b/>
      <w:bCs/>
      <w:color w:val="365F91"/>
      <w:sz w:val="28"/>
      <w:szCs w:val="28"/>
      <w:lang w:eastAsia="it-IT"/>
    </w:rPr>
  </w:style>
  <w:style w:type="character" w:customStyle="1" w:styleId="Titolo2Carattere">
    <w:name w:val="Titolo 2 Carattere"/>
    <w:basedOn w:val="Carpredefinitoparagrafo"/>
    <w:link w:val="Titolo2"/>
    <w:uiPriority w:val="9"/>
    <w:rsid w:val="00985E79"/>
    <w:rPr>
      <w:rFonts w:ascii="Cambria" w:hAnsi="Cambria"/>
      <w:b/>
      <w:bCs/>
      <w:color w:val="4F81BD"/>
      <w:sz w:val="26"/>
      <w:szCs w:val="26"/>
      <w:lang w:eastAsia="it-IT"/>
    </w:rPr>
  </w:style>
  <w:style w:type="character" w:customStyle="1" w:styleId="Titolo3Carattere">
    <w:name w:val="Titolo 3 Carattere"/>
    <w:basedOn w:val="Carpredefinitoparagrafo"/>
    <w:link w:val="Titolo3"/>
    <w:uiPriority w:val="9"/>
    <w:semiHidden/>
    <w:rsid w:val="00985E79"/>
    <w:rPr>
      <w:rFonts w:ascii="Cambria" w:hAnsi="Cambria"/>
      <w:b/>
      <w:bCs/>
      <w:color w:val="4F81BD"/>
      <w:sz w:val="22"/>
      <w:lang w:eastAsia="it-IT"/>
    </w:rPr>
  </w:style>
  <w:style w:type="character" w:customStyle="1" w:styleId="Titolo4Carattere">
    <w:name w:val="Titolo 4 Carattere"/>
    <w:basedOn w:val="Carpredefinitoparagrafo"/>
    <w:link w:val="Titolo4"/>
    <w:uiPriority w:val="9"/>
    <w:semiHidden/>
    <w:rsid w:val="00985E79"/>
    <w:rPr>
      <w:rFonts w:ascii="Cambria" w:hAnsi="Cambria"/>
      <w:b/>
      <w:bCs/>
      <w:i/>
      <w:iCs/>
      <w:color w:val="4F81BD"/>
      <w:sz w:val="22"/>
      <w:lang w:eastAsia="it-IT"/>
    </w:rPr>
  </w:style>
  <w:style w:type="character" w:customStyle="1" w:styleId="Titolo6Carattere">
    <w:name w:val="Titolo 6 Carattere"/>
    <w:basedOn w:val="Carpredefinitoparagrafo"/>
    <w:link w:val="Titolo6"/>
    <w:uiPriority w:val="9"/>
    <w:semiHidden/>
    <w:rsid w:val="00985E79"/>
    <w:rPr>
      <w:rFonts w:ascii="Cambria" w:hAnsi="Cambria"/>
      <w:i/>
      <w:iCs/>
      <w:color w:val="243F60"/>
      <w:sz w:val="22"/>
      <w:lang w:eastAsia="it-IT"/>
    </w:rPr>
  </w:style>
  <w:style w:type="paragraph" w:styleId="Titolo0">
    <w:name w:val="Title"/>
    <w:basedOn w:val="Normale"/>
    <w:next w:val="Normale"/>
    <w:link w:val="TitoloCarattere"/>
    <w:qFormat/>
    <w:rsid w:val="00985E79"/>
    <w:pPr>
      <w:spacing w:before="240" w:after="60"/>
      <w:jc w:val="center"/>
      <w:outlineLvl w:val="0"/>
    </w:pPr>
    <w:rPr>
      <w:rFonts w:ascii="Cambria" w:eastAsia="Times New Roman" w:hAnsi="Cambria"/>
      <w:b/>
      <w:bCs/>
      <w:kern w:val="28"/>
      <w:sz w:val="28"/>
      <w:szCs w:val="32"/>
      <w:lang w:eastAsia="en-US"/>
    </w:rPr>
  </w:style>
  <w:style w:type="character" w:customStyle="1" w:styleId="TitoloCarattere">
    <w:name w:val="Titolo Carattere"/>
    <w:link w:val="Titolo0"/>
    <w:rsid w:val="00985E79"/>
    <w:rPr>
      <w:rFonts w:ascii="Cambria" w:hAnsi="Cambria"/>
      <w:b/>
      <w:bCs/>
      <w:kern w:val="28"/>
      <w:sz w:val="28"/>
      <w:szCs w:val="32"/>
    </w:rPr>
  </w:style>
  <w:style w:type="character" w:styleId="Enfasigrassetto">
    <w:name w:val="Strong"/>
    <w:uiPriority w:val="22"/>
    <w:qFormat/>
    <w:rsid w:val="00985E79"/>
    <w:rPr>
      <w:b/>
      <w:bCs/>
    </w:rPr>
  </w:style>
  <w:style w:type="character" w:styleId="Enfasicorsivo">
    <w:name w:val="Emphasis"/>
    <w:uiPriority w:val="20"/>
    <w:qFormat/>
    <w:rsid w:val="00985E79"/>
    <w:rPr>
      <w:i/>
      <w:iCs/>
    </w:rPr>
  </w:style>
  <w:style w:type="numbering" w:customStyle="1" w:styleId="Nessunelenco1">
    <w:name w:val="Nessun elenco1"/>
    <w:next w:val="Nessunelenco"/>
    <w:uiPriority w:val="99"/>
    <w:semiHidden/>
    <w:unhideWhenUsed/>
    <w:rsid w:val="00CC3A73"/>
  </w:style>
  <w:style w:type="paragraph" w:styleId="Intestazione">
    <w:name w:val="header"/>
    <w:basedOn w:val="Normale"/>
    <w:link w:val="Intestazione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IntestazioneCarattere">
    <w:name w:val="Intestazione Carattere"/>
    <w:basedOn w:val="Carpredefinitoparagrafo"/>
    <w:link w:val="Intestazione"/>
    <w:uiPriority w:val="99"/>
    <w:rsid w:val="00CC3A73"/>
    <w:rPr>
      <w:rFonts w:ascii="Calibri" w:eastAsia="Times New Roman" w:hAnsi="Calibri"/>
      <w:sz w:val="22"/>
      <w:szCs w:val="22"/>
    </w:rPr>
  </w:style>
  <w:style w:type="paragraph" w:styleId="Pidipagina">
    <w:name w:val="footer"/>
    <w:basedOn w:val="Normale"/>
    <w:link w:val="Pidipagina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PidipaginaCarattere">
    <w:name w:val="Piè di pagina Carattere"/>
    <w:basedOn w:val="Carpredefinitoparagrafo"/>
    <w:link w:val="Pidipagina"/>
    <w:uiPriority w:val="99"/>
    <w:rsid w:val="00CC3A73"/>
    <w:rPr>
      <w:rFonts w:ascii="Calibri" w:eastAsia="Times New Roman" w:hAnsi="Calibri"/>
      <w:sz w:val="22"/>
      <w:szCs w:val="22"/>
    </w:rPr>
  </w:style>
  <w:style w:type="paragraph" w:styleId="Nessunaspaziatura">
    <w:name w:val="No Spacing"/>
    <w:link w:val="NessunaspaziaturaCarattere"/>
    <w:uiPriority w:val="1"/>
    <w:qFormat/>
    <w:rsid w:val="00CC3A73"/>
    <w:rPr>
      <w:rFonts w:ascii="Calibri" w:eastAsia="Times New Roman" w:hAnsi="Calibri"/>
      <w:sz w:val="22"/>
      <w:szCs w:val="22"/>
    </w:rPr>
  </w:style>
  <w:style w:type="character" w:customStyle="1" w:styleId="NessunaspaziaturaCarattere">
    <w:name w:val="Nessuna spaziatura Carattere"/>
    <w:link w:val="Nessunaspaziatura"/>
    <w:uiPriority w:val="1"/>
    <w:locked/>
    <w:rsid w:val="00CC3A73"/>
    <w:rPr>
      <w:rFonts w:ascii="Calibri" w:eastAsia="Times New Roman" w:hAnsi="Calibri"/>
      <w:sz w:val="22"/>
      <w:szCs w:val="22"/>
    </w:rPr>
  </w:style>
  <w:style w:type="paragraph" w:styleId="Paragrafoelenco">
    <w:name w:val="List Paragraph"/>
    <w:basedOn w:val="Normale"/>
    <w:uiPriority w:val="1"/>
    <w:qFormat/>
    <w:rsid w:val="00CC3A73"/>
    <w:pPr>
      <w:spacing w:after="200" w:line="276" w:lineRule="auto"/>
      <w:ind w:left="708"/>
      <w:jc w:val="left"/>
    </w:pPr>
    <w:rPr>
      <w:rFonts w:ascii="Calibri" w:eastAsia="Times New Roman" w:hAnsi="Calibri"/>
      <w:szCs w:val="22"/>
      <w:lang w:eastAsia="en-US"/>
    </w:rPr>
  </w:style>
  <w:style w:type="paragraph" w:customStyle="1" w:styleId="Default">
    <w:name w:val="Default"/>
    <w:rsid w:val="00CC3A73"/>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CC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C3A73"/>
    <w:rPr>
      <w:sz w:val="16"/>
      <w:szCs w:val="16"/>
    </w:rPr>
  </w:style>
  <w:style w:type="paragraph" w:styleId="Testocommento">
    <w:name w:val="annotation text"/>
    <w:basedOn w:val="Normale"/>
    <w:link w:val="TestocommentoCarattere"/>
    <w:uiPriority w:val="99"/>
    <w:semiHidden/>
    <w:unhideWhenUsed/>
    <w:rsid w:val="00CC3A73"/>
    <w:pPr>
      <w:spacing w:after="200"/>
      <w:jc w:val="left"/>
    </w:pPr>
    <w:rPr>
      <w:rFonts w:ascii="Calibri" w:eastAsia="Times New Roman" w:hAnsi="Calibri"/>
      <w:sz w:val="20"/>
      <w:lang w:eastAsia="en-US"/>
    </w:rPr>
  </w:style>
  <w:style w:type="character" w:customStyle="1" w:styleId="TestocommentoCarattere">
    <w:name w:val="Testo commento Carattere"/>
    <w:basedOn w:val="Carpredefinitoparagrafo"/>
    <w:link w:val="Testocommento"/>
    <w:uiPriority w:val="99"/>
    <w:semiHidden/>
    <w:rsid w:val="00CC3A73"/>
    <w:rPr>
      <w:rFonts w:ascii="Calibri" w:eastAsia="Times New Roman" w:hAnsi="Calibri"/>
    </w:rPr>
  </w:style>
  <w:style w:type="paragraph" w:styleId="Soggettocommento">
    <w:name w:val="annotation subject"/>
    <w:basedOn w:val="Testocommento"/>
    <w:next w:val="Testocommento"/>
    <w:link w:val="SoggettocommentoCarattere"/>
    <w:uiPriority w:val="99"/>
    <w:semiHidden/>
    <w:unhideWhenUsed/>
    <w:rsid w:val="00CC3A73"/>
    <w:rPr>
      <w:b/>
      <w:bCs/>
    </w:rPr>
  </w:style>
  <w:style w:type="character" w:customStyle="1" w:styleId="SoggettocommentoCarattere">
    <w:name w:val="Soggetto commento Carattere"/>
    <w:basedOn w:val="TestocommentoCarattere"/>
    <w:link w:val="Soggettocommento"/>
    <w:uiPriority w:val="99"/>
    <w:semiHidden/>
    <w:rsid w:val="00CC3A73"/>
    <w:rPr>
      <w:rFonts w:ascii="Calibri" w:eastAsia="Times New Roman" w:hAnsi="Calibri"/>
      <w:b/>
      <w:bCs/>
    </w:rPr>
  </w:style>
  <w:style w:type="paragraph" w:styleId="Revisione">
    <w:name w:val="Revision"/>
    <w:hidden/>
    <w:uiPriority w:val="99"/>
    <w:semiHidden/>
    <w:rsid w:val="00CC3A73"/>
    <w:rPr>
      <w:rFonts w:ascii="Calibri" w:eastAsia="Times New Roman" w:hAnsi="Calibri"/>
      <w:sz w:val="22"/>
      <w:szCs w:val="22"/>
    </w:rPr>
  </w:style>
  <w:style w:type="character" w:styleId="Collegamentoipertestuale">
    <w:name w:val="Hyperlink"/>
    <w:basedOn w:val="Carpredefinitoparagrafo"/>
    <w:uiPriority w:val="99"/>
    <w:unhideWhenUsed/>
    <w:rsid w:val="00C87CDA"/>
    <w:rPr>
      <w:color w:val="0563C1" w:themeColor="hyperlink"/>
      <w:u w:val="single"/>
    </w:rPr>
  </w:style>
  <w:style w:type="character" w:styleId="Menzionenonrisolta">
    <w:name w:val="Unresolved Mention"/>
    <w:basedOn w:val="Carpredefinitoparagrafo"/>
    <w:uiPriority w:val="99"/>
    <w:semiHidden/>
    <w:unhideWhenUsed/>
    <w:rsid w:val="00C87CDA"/>
    <w:rPr>
      <w:color w:val="605E5C"/>
      <w:shd w:val="clear" w:color="auto" w:fill="E1DFDD"/>
    </w:rPr>
  </w:style>
  <w:style w:type="character" w:customStyle="1" w:styleId="markedcontent">
    <w:name w:val="markedcontent"/>
    <w:basedOn w:val="Carpredefinitoparagrafo"/>
    <w:rsid w:val="00CE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o.ordingegneri.it/amm-trasparente/nomina-responsabi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o.ordingegneri.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mo.ordingegneri.it/amm-trasparente/tipologie-di-procediment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7992</Words>
  <Characters>45558</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elena@ordingcomo.onmicrosoft.com</dc:creator>
  <cp:keywords/>
  <dc:description/>
  <cp:lastModifiedBy>Elena Gandola</cp:lastModifiedBy>
  <cp:revision>3</cp:revision>
  <cp:lastPrinted>2023-02-21T14:28:00Z</cp:lastPrinted>
  <dcterms:created xsi:type="dcterms:W3CDTF">2023-02-28T09:00:00Z</dcterms:created>
  <dcterms:modified xsi:type="dcterms:W3CDTF">2023-03-03T09:25:00Z</dcterms:modified>
</cp:coreProperties>
</file>