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CD1A" w14:textId="77777777" w:rsidR="00F00A40" w:rsidRDefault="00F00A40" w:rsidP="00F00A40">
      <w:pPr>
        <w:pStyle w:val="Nessunaspaziatura"/>
        <w:contextualSpacing/>
        <w:jc w:val="center"/>
        <w:rPr>
          <w:rFonts w:cs="Arial"/>
        </w:rPr>
      </w:pPr>
    </w:p>
    <w:p w14:paraId="086A2F99" w14:textId="77777777" w:rsidR="00F00A40" w:rsidRDefault="00F00A40" w:rsidP="00F00A40">
      <w:pPr>
        <w:pStyle w:val="Nessunaspaziatura"/>
        <w:contextualSpacing/>
        <w:jc w:val="center"/>
        <w:rPr>
          <w:rFonts w:cs="Arial"/>
        </w:rPr>
      </w:pPr>
    </w:p>
    <w:p w14:paraId="6CB0A931" w14:textId="77777777" w:rsidR="00F00A40" w:rsidRPr="0076780F" w:rsidRDefault="00F00A40" w:rsidP="00F00A40">
      <w:pPr>
        <w:pStyle w:val="Nessunaspaziatura"/>
        <w:contextualSpacing/>
        <w:jc w:val="center"/>
        <w:rPr>
          <w:rFonts w:cs="Arial"/>
        </w:rPr>
      </w:pPr>
    </w:p>
    <w:p w14:paraId="5057A7DF" w14:textId="77777777" w:rsidR="00F00A40" w:rsidRPr="0076780F" w:rsidRDefault="00F00A40" w:rsidP="00F00A40">
      <w:pPr>
        <w:spacing w:after="0" w:line="240" w:lineRule="auto"/>
        <w:contextualSpacing/>
        <w:rPr>
          <w:rFonts w:cs="Arial"/>
          <w:b/>
        </w:rPr>
      </w:pPr>
    </w:p>
    <w:p w14:paraId="4DD00594" w14:textId="77777777" w:rsidR="00F00A40" w:rsidRPr="0076780F" w:rsidRDefault="00F00A40" w:rsidP="00F00A40">
      <w:pPr>
        <w:spacing w:after="0" w:line="240" w:lineRule="auto"/>
        <w:contextualSpacing/>
        <w:rPr>
          <w:rFonts w:cs="Arial"/>
          <w:b/>
        </w:rPr>
      </w:pPr>
    </w:p>
    <w:p w14:paraId="4072EA5D" w14:textId="77777777" w:rsidR="00F00A40" w:rsidRPr="0076780F" w:rsidRDefault="00F00A40" w:rsidP="00F00A40">
      <w:pPr>
        <w:spacing w:after="0" w:line="240" w:lineRule="auto"/>
        <w:contextualSpacing/>
        <w:rPr>
          <w:rFonts w:cs="Arial"/>
          <w:b/>
        </w:rPr>
      </w:pPr>
    </w:p>
    <w:p w14:paraId="1395C555" w14:textId="77777777" w:rsidR="00F00A40" w:rsidRPr="0076780F" w:rsidRDefault="00F00A40" w:rsidP="00F00A40">
      <w:pPr>
        <w:spacing w:after="0" w:line="240" w:lineRule="auto"/>
        <w:contextualSpacing/>
        <w:rPr>
          <w:rFonts w:cs="Arial"/>
          <w:b/>
        </w:rPr>
      </w:pPr>
    </w:p>
    <w:p w14:paraId="73C015A8" w14:textId="77777777" w:rsidR="00F00A40" w:rsidRPr="0076780F" w:rsidRDefault="00F00A40" w:rsidP="00F00A40">
      <w:pPr>
        <w:spacing w:after="0" w:line="240" w:lineRule="auto"/>
        <w:contextualSpacing/>
        <w:rPr>
          <w:rFonts w:cs="Arial"/>
          <w:b/>
        </w:rPr>
      </w:pPr>
    </w:p>
    <w:p w14:paraId="2B0BCEAF" w14:textId="77777777" w:rsidR="00F00A40" w:rsidRPr="0076780F" w:rsidRDefault="00F00A40" w:rsidP="00F00A40">
      <w:pPr>
        <w:pStyle w:val="Nessunaspaziatura"/>
        <w:contextualSpacing/>
        <w:jc w:val="center"/>
        <w:rPr>
          <w:rFonts w:cs="Arial"/>
        </w:rPr>
      </w:pPr>
    </w:p>
    <w:p w14:paraId="7F04E4C4" w14:textId="77777777" w:rsidR="00F00A40" w:rsidRPr="0076780F" w:rsidRDefault="00F00A40" w:rsidP="00F00A40">
      <w:pPr>
        <w:pStyle w:val="Nessunaspaziatura"/>
        <w:contextualSpacing/>
        <w:jc w:val="center"/>
        <w:rPr>
          <w:rFonts w:cs="Arial"/>
        </w:rPr>
      </w:pPr>
    </w:p>
    <w:p w14:paraId="79C92132" w14:textId="77777777" w:rsidR="00F00A40" w:rsidRDefault="00F00A40" w:rsidP="00F00A40">
      <w:pPr>
        <w:pStyle w:val="Nessunaspaziatura"/>
        <w:contextualSpacing/>
        <w:jc w:val="center"/>
        <w:rPr>
          <w:rFonts w:cs="Arial"/>
          <w:b/>
          <w:smallCaps/>
          <w:sz w:val="44"/>
          <w:szCs w:val="44"/>
        </w:rPr>
      </w:pPr>
      <w:r>
        <w:rPr>
          <w:rFonts w:cs="Arial"/>
          <w:b/>
          <w:smallCaps/>
          <w:sz w:val="44"/>
          <w:szCs w:val="44"/>
        </w:rPr>
        <w:t>Schema di</w:t>
      </w:r>
    </w:p>
    <w:p w14:paraId="340B6DE1" w14:textId="77777777" w:rsidR="00F00A40" w:rsidRPr="008E0820" w:rsidRDefault="00F00A40" w:rsidP="00F00A40">
      <w:pPr>
        <w:pStyle w:val="Nessunaspaziatura"/>
        <w:contextualSpacing/>
        <w:jc w:val="center"/>
        <w:rPr>
          <w:rFonts w:cs="Arial"/>
          <w:b/>
          <w:smallCaps/>
          <w:sz w:val="40"/>
          <w:szCs w:val="40"/>
        </w:rPr>
      </w:pPr>
      <w:r w:rsidRPr="008E0820">
        <w:rPr>
          <w:rFonts w:cs="Arial"/>
          <w:b/>
          <w:smallCaps/>
          <w:sz w:val="40"/>
          <w:szCs w:val="40"/>
        </w:rPr>
        <w:t>Programma Triennale per la</w:t>
      </w:r>
      <w:r>
        <w:rPr>
          <w:rFonts w:cs="Arial"/>
          <w:b/>
          <w:smallCaps/>
          <w:sz w:val="40"/>
          <w:szCs w:val="40"/>
        </w:rPr>
        <w:t xml:space="preserve"> P</w:t>
      </w:r>
      <w:r w:rsidRPr="008E0820">
        <w:rPr>
          <w:rFonts w:cs="Arial"/>
          <w:b/>
          <w:smallCaps/>
          <w:sz w:val="40"/>
          <w:szCs w:val="40"/>
        </w:rPr>
        <w:t>revenzione</w:t>
      </w:r>
      <w:r>
        <w:rPr>
          <w:rFonts w:cs="Arial"/>
          <w:b/>
          <w:smallCaps/>
          <w:sz w:val="40"/>
          <w:szCs w:val="40"/>
        </w:rPr>
        <w:t xml:space="preserve"> della C</w:t>
      </w:r>
      <w:r w:rsidRPr="008E0820">
        <w:rPr>
          <w:rFonts w:cs="Arial"/>
          <w:b/>
          <w:smallCaps/>
          <w:sz w:val="40"/>
          <w:szCs w:val="40"/>
        </w:rPr>
        <w:t>orruzione</w:t>
      </w:r>
    </w:p>
    <w:p w14:paraId="35832E2D" w14:textId="77777777" w:rsidR="00F00A40" w:rsidRPr="008E0820" w:rsidRDefault="00F00A40" w:rsidP="00F00A40">
      <w:pPr>
        <w:pStyle w:val="Nessunaspaziatura"/>
        <w:contextualSpacing/>
        <w:jc w:val="center"/>
        <w:rPr>
          <w:rFonts w:cs="Arial"/>
          <w:b/>
          <w:smallCaps/>
          <w:sz w:val="40"/>
          <w:szCs w:val="40"/>
        </w:rPr>
      </w:pPr>
      <w:r w:rsidRPr="008E0820">
        <w:rPr>
          <w:rFonts w:cs="Arial"/>
          <w:b/>
          <w:smallCaps/>
          <w:sz w:val="40"/>
          <w:szCs w:val="40"/>
        </w:rPr>
        <w:t xml:space="preserve"> dell’Ordine degli Ingegneri </w:t>
      </w:r>
      <w:r>
        <w:rPr>
          <w:rFonts w:cs="Arial"/>
          <w:b/>
          <w:smallCaps/>
          <w:sz w:val="40"/>
          <w:szCs w:val="40"/>
        </w:rPr>
        <w:t xml:space="preserve">della Provincia </w:t>
      </w:r>
      <w:r w:rsidRPr="008E0820">
        <w:rPr>
          <w:rFonts w:cs="Arial"/>
          <w:b/>
          <w:smallCaps/>
          <w:sz w:val="40"/>
          <w:szCs w:val="40"/>
        </w:rPr>
        <w:t>di</w:t>
      </w:r>
      <w:r>
        <w:rPr>
          <w:rFonts w:cs="Arial"/>
          <w:b/>
          <w:smallCaps/>
          <w:sz w:val="40"/>
          <w:szCs w:val="40"/>
        </w:rPr>
        <w:t xml:space="preserve"> COMO</w:t>
      </w:r>
    </w:p>
    <w:p w14:paraId="048F3B3C" w14:textId="77777777" w:rsidR="00F00A40" w:rsidRDefault="00F00A40" w:rsidP="00F00A40">
      <w:pPr>
        <w:spacing w:after="0" w:line="240" w:lineRule="auto"/>
        <w:contextualSpacing/>
        <w:jc w:val="center"/>
        <w:rPr>
          <w:rFonts w:cs="Arial"/>
          <w:b/>
          <w:smallCaps/>
          <w:sz w:val="40"/>
          <w:szCs w:val="40"/>
        </w:rPr>
      </w:pPr>
      <w:r w:rsidRPr="008E0820">
        <w:rPr>
          <w:rFonts w:cs="Arial"/>
          <w:b/>
          <w:smallCaps/>
          <w:sz w:val="40"/>
          <w:szCs w:val="40"/>
        </w:rPr>
        <w:t>(20</w:t>
      </w:r>
      <w:r>
        <w:rPr>
          <w:rFonts w:cs="Arial"/>
          <w:b/>
          <w:smallCaps/>
          <w:sz w:val="40"/>
          <w:szCs w:val="40"/>
        </w:rPr>
        <w:t>20</w:t>
      </w:r>
      <w:r w:rsidRPr="008E0820">
        <w:rPr>
          <w:rFonts w:cs="Arial"/>
          <w:b/>
          <w:smallCaps/>
          <w:sz w:val="40"/>
          <w:szCs w:val="40"/>
        </w:rPr>
        <w:t xml:space="preserve"> – 20</w:t>
      </w:r>
      <w:r>
        <w:rPr>
          <w:rFonts w:cs="Arial"/>
          <w:b/>
          <w:smallCaps/>
          <w:sz w:val="40"/>
          <w:szCs w:val="40"/>
        </w:rPr>
        <w:t>22</w:t>
      </w:r>
      <w:r w:rsidRPr="008E0820">
        <w:rPr>
          <w:rFonts w:cs="Arial"/>
          <w:b/>
          <w:smallCaps/>
          <w:sz w:val="40"/>
          <w:szCs w:val="40"/>
        </w:rPr>
        <w:t>)</w:t>
      </w:r>
    </w:p>
    <w:p w14:paraId="05E019D5" w14:textId="77777777" w:rsidR="00F00A40" w:rsidRPr="008E0820" w:rsidRDefault="00F00A40" w:rsidP="00F00A40">
      <w:pPr>
        <w:spacing w:after="0" w:line="240" w:lineRule="auto"/>
        <w:contextualSpacing/>
        <w:jc w:val="center"/>
        <w:rPr>
          <w:rFonts w:cs="Arial"/>
          <w:b/>
          <w:smallCaps/>
          <w:sz w:val="40"/>
          <w:szCs w:val="40"/>
        </w:rPr>
      </w:pPr>
    </w:p>
    <w:p w14:paraId="014BBA3A" w14:textId="77777777" w:rsidR="00F00A40" w:rsidRDefault="00F00A40" w:rsidP="00F00A40">
      <w:pPr>
        <w:spacing w:after="0" w:line="240" w:lineRule="auto"/>
        <w:contextualSpacing/>
        <w:jc w:val="center"/>
        <w:rPr>
          <w:rFonts w:cs="Arial"/>
          <w:b/>
          <w:smallCaps/>
          <w:sz w:val="40"/>
          <w:szCs w:val="40"/>
        </w:rPr>
      </w:pPr>
    </w:p>
    <w:p w14:paraId="5133FF3D" w14:textId="77777777" w:rsidR="00F00A40" w:rsidRDefault="00F00A40" w:rsidP="00F00A40">
      <w:pPr>
        <w:spacing w:after="0" w:line="240" w:lineRule="auto"/>
        <w:contextualSpacing/>
        <w:jc w:val="center"/>
        <w:rPr>
          <w:rFonts w:cs="Arial"/>
          <w:b/>
          <w:smallCaps/>
          <w:sz w:val="40"/>
          <w:szCs w:val="40"/>
        </w:rPr>
      </w:pPr>
    </w:p>
    <w:p w14:paraId="52D39B88" w14:textId="77777777" w:rsidR="00F00A40" w:rsidRPr="00FC098F" w:rsidRDefault="00F00A40" w:rsidP="00F00A40">
      <w:pPr>
        <w:spacing w:after="0" w:line="240" w:lineRule="auto"/>
        <w:contextualSpacing/>
        <w:jc w:val="center"/>
        <w:rPr>
          <w:rFonts w:cs="Arial"/>
          <w:b/>
          <w:sz w:val="32"/>
          <w:szCs w:val="32"/>
        </w:rPr>
      </w:pPr>
      <w:r w:rsidRPr="00FC098F">
        <w:rPr>
          <w:rFonts w:cs="Arial"/>
          <w:b/>
          <w:sz w:val="32"/>
          <w:szCs w:val="32"/>
        </w:rPr>
        <w:t>Approvato dal Consiglio in data 15 gennaio 2020</w:t>
      </w:r>
    </w:p>
    <w:p w14:paraId="1B028394" w14:textId="77777777" w:rsidR="00F00A40" w:rsidRDefault="00F00A40" w:rsidP="00F00A40">
      <w:pPr>
        <w:spacing w:after="0" w:line="240" w:lineRule="auto"/>
        <w:contextualSpacing/>
        <w:jc w:val="center"/>
        <w:rPr>
          <w:rFonts w:cs="Arial"/>
          <w:b/>
          <w:sz w:val="40"/>
          <w:szCs w:val="40"/>
        </w:rPr>
      </w:pPr>
    </w:p>
    <w:p w14:paraId="4A7E9011" w14:textId="77777777" w:rsidR="00F00A40" w:rsidRDefault="00F00A40" w:rsidP="00F00A40">
      <w:pPr>
        <w:spacing w:after="0" w:line="240" w:lineRule="auto"/>
        <w:contextualSpacing/>
        <w:jc w:val="center"/>
        <w:rPr>
          <w:rFonts w:cs="Arial"/>
          <w:b/>
          <w:sz w:val="40"/>
          <w:szCs w:val="40"/>
        </w:rPr>
      </w:pPr>
    </w:p>
    <w:p w14:paraId="7469CB11" w14:textId="77777777" w:rsidR="00F00A40" w:rsidRPr="00B914EB" w:rsidRDefault="00F00A40" w:rsidP="00F00A40">
      <w:pPr>
        <w:spacing w:after="0" w:line="240" w:lineRule="auto"/>
        <w:contextualSpacing/>
        <w:jc w:val="center"/>
        <w:rPr>
          <w:rFonts w:cs="Arial"/>
          <w:b/>
          <w:sz w:val="44"/>
          <w:szCs w:val="44"/>
        </w:rPr>
      </w:pPr>
    </w:p>
    <w:p w14:paraId="19A044C9" w14:textId="77777777" w:rsidR="00F00A40" w:rsidRPr="0076780F" w:rsidRDefault="00F00A40" w:rsidP="00F00A40">
      <w:pPr>
        <w:spacing w:after="0" w:line="240" w:lineRule="auto"/>
        <w:contextualSpacing/>
        <w:jc w:val="center"/>
        <w:rPr>
          <w:rFonts w:cs="Arial"/>
        </w:rPr>
      </w:pPr>
    </w:p>
    <w:p w14:paraId="347BA55E" w14:textId="77777777" w:rsidR="00F00A40" w:rsidRPr="0076780F" w:rsidRDefault="00F00A40" w:rsidP="00F00A40">
      <w:pPr>
        <w:spacing w:after="0" w:line="240" w:lineRule="auto"/>
        <w:contextualSpacing/>
        <w:rPr>
          <w:rFonts w:cs="Arial"/>
          <w:i/>
        </w:rPr>
      </w:pPr>
    </w:p>
    <w:p w14:paraId="0683D288" w14:textId="77777777" w:rsidR="00F00A40" w:rsidRPr="0076780F" w:rsidRDefault="00F00A40" w:rsidP="00F00A40">
      <w:pPr>
        <w:spacing w:after="0" w:line="240" w:lineRule="auto"/>
        <w:contextualSpacing/>
        <w:rPr>
          <w:rFonts w:cs="Arial"/>
          <w:i/>
        </w:rPr>
      </w:pPr>
    </w:p>
    <w:p w14:paraId="0A30548C" w14:textId="77777777" w:rsidR="00F00A40" w:rsidRPr="0076780F" w:rsidRDefault="00F00A40" w:rsidP="00F00A40">
      <w:pPr>
        <w:spacing w:after="0" w:line="240" w:lineRule="auto"/>
        <w:contextualSpacing/>
        <w:rPr>
          <w:rFonts w:cs="Arial"/>
          <w:i/>
        </w:rPr>
      </w:pPr>
    </w:p>
    <w:p w14:paraId="7B28279E" w14:textId="77777777" w:rsidR="00F00A40" w:rsidRPr="0076780F" w:rsidRDefault="00F00A40" w:rsidP="00F00A40">
      <w:pPr>
        <w:spacing w:after="0" w:line="240" w:lineRule="auto"/>
        <w:contextualSpacing/>
        <w:rPr>
          <w:rFonts w:cs="Arial"/>
          <w:i/>
        </w:rPr>
      </w:pPr>
      <w:r w:rsidRPr="0076780F">
        <w:rPr>
          <w:rFonts w:cs="Arial"/>
          <w:i/>
        </w:rPr>
        <w:br w:type="page"/>
      </w:r>
    </w:p>
    <w:p w14:paraId="4E84D168" w14:textId="77777777" w:rsidR="00F00A40" w:rsidRDefault="00F00A40" w:rsidP="00F00A40">
      <w:pPr>
        <w:pStyle w:val="Titolo1"/>
        <w:spacing w:line="240" w:lineRule="auto"/>
        <w:contextualSpacing/>
        <w:rPr>
          <w:rFonts w:ascii="Calibri" w:hAnsi="Calibri"/>
          <w:smallCaps/>
          <w:lang w:eastAsia="x-none"/>
        </w:rPr>
      </w:pPr>
      <w:r w:rsidRPr="006C4754">
        <w:rPr>
          <w:rFonts w:ascii="Calibri" w:hAnsi="Calibri"/>
          <w:smallCaps/>
          <w:lang w:eastAsia="x-none"/>
        </w:rPr>
        <w:lastRenderedPageBreak/>
        <w:t xml:space="preserve">Indice </w:t>
      </w:r>
    </w:p>
    <w:p w14:paraId="58626A1B" w14:textId="77777777" w:rsidR="00F00A40" w:rsidRDefault="00F00A40" w:rsidP="00F00A40">
      <w:pPr>
        <w:rPr>
          <w:lang w:eastAsia="x-none"/>
        </w:rPr>
      </w:pPr>
    </w:p>
    <w:p w14:paraId="528D7A27" w14:textId="77777777" w:rsidR="00F00A40" w:rsidRPr="00DC04E0" w:rsidRDefault="00F00A40" w:rsidP="00F00A40">
      <w:pPr>
        <w:numPr>
          <w:ilvl w:val="0"/>
          <w:numId w:val="22"/>
        </w:numPr>
        <w:rPr>
          <w:sz w:val="20"/>
          <w:szCs w:val="20"/>
          <w:lang w:eastAsia="x-none"/>
        </w:rPr>
      </w:pPr>
      <w:r w:rsidRPr="00DC04E0">
        <w:rPr>
          <w:sz w:val="20"/>
          <w:szCs w:val="20"/>
          <w:lang w:eastAsia="x-none"/>
        </w:rPr>
        <w:t>RIFERIMENTI NORMATIVI</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3</w:t>
      </w:r>
    </w:p>
    <w:p w14:paraId="18941D09" w14:textId="77777777" w:rsidR="00F00A40" w:rsidRPr="00DC04E0" w:rsidRDefault="00F00A40" w:rsidP="00F00A40">
      <w:pPr>
        <w:numPr>
          <w:ilvl w:val="0"/>
          <w:numId w:val="22"/>
        </w:numPr>
        <w:rPr>
          <w:sz w:val="20"/>
          <w:szCs w:val="20"/>
          <w:lang w:eastAsia="x-none"/>
        </w:rPr>
      </w:pPr>
      <w:r w:rsidRPr="00DC04E0">
        <w:rPr>
          <w:sz w:val="20"/>
          <w:szCs w:val="20"/>
          <w:lang w:eastAsia="x-none"/>
        </w:rPr>
        <w:t>PREMESSE</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4</w:t>
      </w:r>
    </w:p>
    <w:p w14:paraId="052AA735" w14:textId="77777777" w:rsidR="00F00A40" w:rsidRPr="00DC04E0" w:rsidRDefault="00F00A40" w:rsidP="00F00A40">
      <w:pPr>
        <w:numPr>
          <w:ilvl w:val="0"/>
          <w:numId w:val="22"/>
        </w:numPr>
        <w:rPr>
          <w:sz w:val="20"/>
          <w:szCs w:val="20"/>
          <w:lang w:eastAsia="x-none"/>
        </w:rPr>
      </w:pPr>
      <w:r w:rsidRPr="00DC04E0">
        <w:rPr>
          <w:sz w:val="20"/>
          <w:szCs w:val="20"/>
          <w:lang w:eastAsia="x-none"/>
        </w:rPr>
        <w:t>SCOPO E FUNZIONI DEL PTPC</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4</w:t>
      </w:r>
    </w:p>
    <w:p w14:paraId="505D53ED" w14:textId="77777777" w:rsidR="00F00A40" w:rsidRDefault="00F00A40" w:rsidP="00F00A40">
      <w:pPr>
        <w:numPr>
          <w:ilvl w:val="0"/>
          <w:numId w:val="22"/>
        </w:numPr>
        <w:rPr>
          <w:sz w:val="20"/>
          <w:szCs w:val="20"/>
          <w:lang w:eastAsia="x-none"/>
        </w:rPr>
      </w:pPr>
      <w:r w:rsidRPr="00DC04E0">
        <w:rPr>
          <w:sz w:val="20"/>
          <w:szCs w:val="20"/>
          <w:lang w:eastAsia="x-none"/>
        </w:rPr>
        <w:t xml:space="preserve">GLI OBIETTIVI STRATEGICI DELL’ORDINE PER IL CONTRASTO ALLA CORRUZIONE: I PRINCIPI DEL </w:t>
      </w:r>
    </w:p>
    <w:p w14:paraId="2769835D" w14:textId="77777777" w:rsidR="00F00A40" w:rsidRPr="00DC04E0" w:rsidRDefault="00F00A40" w:rsidP="00F00A40">
      <w:pPr>
        <w:ind w:left="720"/>
        <w:rPr>
          <w:sz w:val="20"/>
          <w:szCs w:val="20"/>
          <w:lang w:eastAsia="x-none"/>
        </w:rPr>
      </w:pPr>
      <w:r w:rsidRPr="00DC04E0">
        <w:rPr>
          <w:sz w:val="20"/>
          <w:szCs w:val="20"/>
          <w:lang w:eastAsia="x-none"/>
        </w:rPr>
        <w:t>TRIENNIO  20</w:t>
      </w:r>
      <w:r>
        <w:rPr>
          <w:sz w:val="20"/>
          <w:szCs w:val="20"/>
          <w:lang w:eastAsia="x-none"/>
        </w:rPr>
        <w:t>20</w:t>
      </w:r>
      <w:r w:rsidRPr="00DC04E0">
        <w:rPr>
          <w:sz w:val="20"/>
          <w:szCs w:val="20"/>
          <w:lang w:eastAsia="x-none"/>
        </w:rPr>
        <w:t xml:space="preserve"> – 202</w:t>
      </w:r>
      <w:r>
        <w:rPr>
          <w:sz w:val="20"/>
          <w:szCs w:val="20"/>
          <w:lang w:eastAsia="x-none"/>
        </w:rPr>
        <w:t>2</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5</w:t>
      </w:r>
    </w:p>
    <w:p w14:paraId="15E15F94" w14:textId="77777777" w:rsidR="00F00A40" w:rsidRDefault="00F00A40" w:rsidP="00F00A40">
      <w:pPr>
        <w:numPr>
          <w:ilvl w:val="0"/>
          <w:numId w:val="22"/>
        </w:numPr>
        <w:rPr>
          <w:sz w:val="20"/>
          <w:szCs w:val="20"/>
          <w:lang w:eastAsia="x-none"/>
        </w:rPr>
      </w:pPr>
      <w:r w:rsidRPr="00DC04E0">
        <w:rPr>
          <w:sz w:val="20"/>
          <w:szCs w:val="20"/>
          <w:lang w:eastAsia="x-none"/>
        </w:rPr>
        <w:t xml:space="preserve">CONTESTO ESTERNO DI RIFERIMENTO – L’ORDINE, IL RUOLO ISTITUZIONALE E ATTIVITÀ </w:t>
      </w:r>
    </w:p>
    <w:p w14:paraId="021C6D9D" w14:textId="77777777" w:rsidR="00F00A40" w:rsidRPr="00DC04E0" w:rsidRDefault="00F00A40" w:rsidP="00F00A40">
      <w:pPr>
        <w:ind w:left="720"/>
        <w:rPr>
          <w:sz w:val="20"/>
          <w:szCs w:val="20"/>
          <w:lang w:eastAsia="x-none"/>
        </w:rPr>
      </w:pPr>
      <w:r w:rsidRPr="00DC04E0">
        <w:rPr>
          <w:sz w:val="20"/>
          <w:szCs w:val="20"/>
          <w:lang w:eastAsia="x-none"/>
        </w:rPr>
        <w:t>SVOLTE</w:t>
      </w:r>
      <w:r>
        <w:rPr>
          <w:sz w:val="20"/>
          <w:szCs w:val="20"/>
          <w:lang w:eastAsia="x-none"/>
        </w:rPr>
        <w:t xml:space="preserve"> </w:t>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t>5</w:t>
      </w:r>
    </w:p>
    <w:p w14:paraId="17A5C008" w14:textId="77777777" w:rsidR="00F00A40" w:rsidRPr="00DC04E0" w:rsidRDefault="00F00A40" w:rsidP="00F00A40">
      <w:pPr>
        <w:numPr>
          <w:ilvl w:val="0"/>
          <w:numId w:val="22"/>
        </w:numPr>
        <w:rPr>
          <w:sz w:val="20"/>
          <w:szCs w:val="20"/>
          <w:lang w:eastAsia="x-none"/>
        </w:rPr>
      </w:pPr>
      <w:r w:rsidRPr="00DC04E0">
        <w:rPr>
          <w:sz w:val="20"/>
          <w:szCs w:val="20"/>
          <w:lang w:eastAsia="x-none"/>
        </w:rPr>
        <w:t>CONTESTO INTERNO: L’ORGANIZZAZIONE</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5</w:t>
      </w:r>
    </w:p>
    <w:p w14:paraId="4CC4BBE3" w14:textId="77777777" w:rsidR="00F00A40" w:rsidRPr="00DC04E0" w:rsidRDefault="00F00A40" w:rsidP="00F00A40">
      <w:pPr>
        <w:numPr>
          <w:ilvl w:val="0"/>
          <w:numId w:val="22"/>
        </w:numPr>
        <w:rPr>
          <w:sz w:val="20"/>
          <w:szCs w:val="20"/>
          <w:lang w:eastAsia="x-none"/>
        </w:rPr>
      </w:pPr>
      <w:r w:rsidRPr="00DC04E0">
        <w:rPr>
          <w:sz w:val="20"/>
          <w:szCs w:val="20"/>
          <w:lang w:eastAsia="x-none"/>
        </w:rPr>
        <w:t>PROCESSO DI ADOZIONE DEL PTPC</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6</w:t>
      </w:r>
    </w:p>
    <w:p w14:paraId="3268E129" w14:textId="19226B91" w:rsidR="00F00A40" w:rsidRPr="00DC04E0" w:rsidRDefault="00F00A40" w:rsidP="00F00A40">
      <w:pPr>
        <w:numPr>
          <w:ilvl w:val="0"/>
          <w:numId w:val="22"/>
        </w:numPr>
        <w:rPr>
          <w:sz w:val="20"/>
          <w:szCs w:val="20"/>
          <w:lang w:eastAsia="x-none"/>
        </w:rPr>
      </w:pPr>
      <w:r w:rsidRPr="00DC04E0">
        <w:rPr>
          <w:sz w:val="20"/>
          <w:szCs w:val="20"/>
          <w:lang w:eastAsia="x-none"/>
        </w:rPr>
        <w:t>PUBBLICAZIONE DEL PTPC</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6</w:t>
      </w:r>
    </w:p>
    <w:p w14:paraId="7C92B8BC" w14:textId="77777777" w:rsidR="00F00A40" w:rsidRPr="00DC04E0" w:rsidRDefault="00F00A40" w:rsidP="00F00A40">
      <w:pPr>
        <w:numPr>
          <w:ilvl w:val="0"/>
          <w:numId w:val="22"/>
        </w:numPr>
        <w:rPr>
          <w:sz w:val="20"/>
          <w:szCs w:val="20"/>
          <w:lang w:eastAsia="x-none"/>
        </w:rPr>
      </w:pPr>
      <w:r w:rsidRPr="00DC04E0">
        <w:rPr>
          <w:sz w:val="20"/>
          <w:szCs w:val="20"/>
          <w:lang w:eastAsia="x-none"/>
        </w:rPr>
        <w:t>SOGGETTI COINVOLTI NEL PTPC</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6</w:t>
      </w:r>
    </w:p>
    <w:p w14:paraId="23C5F225" w14:textId="77777777" w:rsidR="00F00A40" w:rsidRDefault="00F00A40" w:rsidP="00F00A40">
      <w:pPr>
        <w:numPr>
          <w:ilvl w:val="0"/>
          <w:numId w:val="22"/>
        </w:numPr>
        <w:rPr>
          <w:sz w:val="20"/>
          <w:szCs w:val="20"/>
          <w:lang w:eastAsia="x-none"/>
        </w:rPr>
      </w:pPr>
      <w:r w:rsidRPr="00DC04E0">
        <w:rPr>
          <w:sz w:val="20"/>
          <w:szCs w:val="20"/>
          <w:lang w:eastAsia="x-none"/>
        </w:rPr>
        <w:t xml:space="preserve">LA GESTIONE DEL RISCHIO: AREE DI RISCHIO, PROCESSI, PONDERAZIONE E MISURE </w:t>
      </w:r>
    </w:p>
    <w:p w14:paraId="7BE73401" w14:textId="77777777" w:rsidR="00F00A40" w:rsidRPr="00DC04E0" w:rsidRDefault="00F00A40" w:rsidP="00F00A40">
      <w:pPr>
        <w:ind w:left="720"/>
        <w:rPr>
          <w:sz w:val="20"/>
          <w:szCs w:val="20"/>
          <w:lang w:eastAsia="x-none"/>
        </w:rPr>
      </w:pPr>
      <w:r w:rsidRPr="00DC04E0">
        <w:rPr>
          <w:sz w:val="20"/>
          <w:szCs w:val="20"/>
          <w:lang w:eastAsia="x-none"/>
        </w:rPr>
        <w:t>PREVENTIVE</w:t>
      </w:r>
      <w:r>
        <w:rPr>
          <w:sz w:val="20"/>
          <w:szCs w:val="20"/>
          <w:lang w:eastAsia="x-none"/>
        </w:rPr>
        <w:t xml:space="preserve"> </w:t>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r>
      <w:r>
        <w:rPr>
          <w:sz w:val="20"/>
          <w:szCs w:val="20"/>
          <w:lang w:eastAsia="x-none"/>
        </w:rPr>
        <w:tab/>
        <w:t>8</w:t>
      </w:r>
    </w:p>
    <w:p w14:paraId="6FC2FDE6" w14:textId="77777777" w:rsidR="00F00A40" w:rsidRPr="00DC04E0" w:rsidRDefault="00F00A40" w:rsidP="00F00A40">
      <w:pPr>
        <w:numPr>
          <w:ilvl w:val="0"/>
          <w:numId w:val="22"/>
        </w:numPr>
        <w:rPr>
          <w:sz w:val="20"/>
          <w:szCs w:val="20"/>
          <w:lang w:eastAsia="x-none"/>
        </w:rPr>
      </w:pPr>
      <w:r w:rsidRPr="00DC04E0">
        <w:rPr>
          <w:sz w:val="20"/>
          <w:szCs w:val="20"/>
          <w:lang w:eastAsia="x-none"/>
        </w:rPr>
        <w:t>SEZIONE TRASPARENZA</w:t>
      </w:r>
      <w:r>
        <w:rPr>
          <w:sz w:val="20"/>
          <w:szCs w:val="20"/>
          <w:lang w:eastAsia="x-none"/>
        </w:rPr>
        <w:t xml:space="preserve"> ED INTEGRITA’</w:t>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sidRPr="00DC04E0">
        <w:rPr>
          <w:sz w:val="20"/>
          <w:szCs w:val="20"/>
          <w:lang w:eastAsia="x-none"/>
        </w:rPr>
        <w:tab/>
      </w:r>
      <w:r>
        <w:rPr>
          <w:sz w:val="20"/>
          <w:szCs w:val="20"/>
          <w:lang w:eastAsia="x-none"/>
        </w:rPr>
        <w:t>11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914"/>
        <w:gridCol w:w="958"/>
      </w:tblGrid>
      <w:tr w:rsidR="00F00A40" w:rsidRPr="00D86042" w14:paraId="1F21232A" w14:textId="77777777" w:rsidTr="00F451EF">
        <w:tc>
          <w:tcPr>
            <w:tcW w:w="8267" w:type="dxa"/>
            <w:tcBorders>
              <w:top w:val="nil"/>
              <w:left w:val="nil"/>
              <w:bottom w:val="nil"/>
              <w:right w:val="nil"/>
            </w:tcBorders>
          </w:tcPr>
          <w:p w14:paraId="2693645B" w14:textId="77777777" w:rsidR="00F00A40" w:rsidRPr="00D86042" w:rsidRDefault="00F00A40" w:rsidP="00F451EF">
            <w:pPr>
              <w:contextualSpacing/>
              <w:rPr>
                <w:b/>
                <w:i/>
                <w:smallCaps/>
                <w:lang w:eastAsia="x-none"/>
              </w:rPr>
            </w:pPr>
          </w:p>
        </w:tc>
        <w:tc>
          <w:tcPr>
            <w:tcW w:w="930" w:type="dxa"/>
            <w:tcBorders>
              <w:top w:val="nil"/>
              <w:left w:val="nil"/>
              <w:bottom w:val="nil"/>
              <w:right w:val="nil"/>
            </w:tcBorders>
          </w:tcPr>
          <w:p w14:paraId="7F7DBE03" w14:textId="77777777" w:rsidR="00F00A40" w:rsidRPr="00D86042" w:rsidRDefault="00F00A40" w:rsidP="00F451EF">
            <w:pPr>
              <w:contextualSpacing/>
              <w:jc w:val="right"/>
              <w:rPr>
                <w:i/>
                <w:lang w:eastAsia="x-none"/>
              </w:rPr>
            </w:pPr>
          </w:p>
        </w:tc>
        <w:tc>
          <w:tcPr>
            <w:tcW w:w="975" w:type="dxa"/>
            <w:tcBorders>
              <w:top w:val="nil"/>
              <w:left w:val="nil"/>
              <w:bottom w:val="nil"/>
              <w:right w:val="nil"/>
            </w:tcBorders>
          </w:tcPr>
          <w:p w14:paraId="15EF79D2" w14:textId="77777777" w:rsidR="00F00A40" w:rsidRPr="00D86042" w:rsidRDefault="00F00A40" w:rsidP="00F451EF">
            <w:pPr>
              <w:contextualSpacing/>
              <w:jc w:val="right"/>
              <w:rPr>
                <w:i/>
                <w:lang w:eastAsia="x-none"/>
              </w:rPr>
            </w:pPr>
          </w:p>
        </w:tc>
      </w:tr>
      <w:tr w:rsidR="00F00A40" w:rsidRPr="00D86042" w14:paraId="0D29D686" w14:textId="77777777" w:rsidTr="00F451EF">
        <w:tc>
          <w:tcPr>
            <w:tcW w:w="8267" w:type="dxa"/>
            <w:tcBorders>
              <w:top w:val="nil"/>
              <w:left w:val="nil"/>
              <w:bottom w:val="nil"/>
              <w:right w:val="nil"/>
            </w:tcBorders>
          </w:tcPr>
          <w:p w14:paraId="554ECCBC" w14:textId="77777777" w:rsidR="00F00A40" w:rsidRPr="00D86042" w:rsidRDefault="00F00A40" w:rsidP="00F451EF">
            <w:pPr>
              <w:contextualSpacing/>
              <w:rPr>
                <w:b/>
                <w:i/>
                <w:smallCaps/>
                <w:lang w:eastAsia="x-none"/>
              </w:rPr>
            </w:pPr>
          </w:p>
        </w:tc>
        <w:tc>
          <w:tcPr>
            <w:tcW w:w="930" w:type="dxa"/>
            <w:tcBorders>
              <w:top w:val="nil"/>
              <w:left w:val="nil"/>
              <w:bottom w:val="nil"/>
              <w:right w:val="nil"/>
            </w:tcBorders>
          </w:tcPr>
          <w:p w14:paraId="4B113744" w14:textId="77777777" w:rsidR="00F00A40" w:rsidRPr="00D86042" w:rsidRDefault="00F00A40" w:rsidP="00F451EF">
            <w:pPr>
              <w:contextualSpacing/>
              <w:jc w:val="right"/>
              <w:rPr>
                <w:i/>
                <w:lang w:eastAsia="x-none"/>
              </w:rPr>
            </w:pPr>
          </w:p>
        </w:tc>
        <w:tc>
          <w:tcPr>
            <w:tcW w:w="975" w:type="dxa"/>
            <w:tcBorders>
              <w:top w:val="nil"/>
              <w:left w:val="nil"/>
              <w:bottom w:val="nil"/>
              <w:right w:val="nil"/>
            </w:tcBorders>
          </w:tcPr>
          <w:p w14:paraId="6E8205EA" w14:textId="77777777" w:rsidR="00F00A40" w:rsidRPr="00D86042" w:rsidRDefault="00F00A40" w:rsidP="00F451EF">
            <w:pPr>
              <w:contextualSpacing/>
              <w:jc w:val="right"/>
              <w:rPr>
                <w:i/>
                <w:lang w:eastAsia="x-none"/>
              </w:rPr>
            </w:pPr>
          </w:p>
        </w:tc>
      </w:tr>
      <w:tr w:rsidR="00F00A40" w:rsidRPr="00D86042" w14:paraId="2492C96D" w14:textId="77777777" w:rsidTr="00F451EF">
        <w:trPr>
          <w:trHeight w:val="340"/>
        </w:trPr>
        <w:tc>
          <w:tcPr>
            <w:tcW w:w="8267" w:type="dxa"/>
            <w:tcBorders>
              <w:top w:val="nil"/>
              <w:left w:val="nil"/>
              <w:bottom w:val="nil"/>
              <w:right w:val="nil"/>
            </w:tcBorders>
          </w:tcPr>
          <w:p w14:paraId="1917978B" w14:textId="77777777" w:rsidR="00F00A40" w:rsidRPr="00D86042" w:rsidRDefault="00F00A40" w:rsidP="00F451EF">
            <w:pPr>
              <w:spacing w:line="240" w:lineRule="auto"/>
              <w:rPr>
                <w:b/>
                <w:i/>
                <w:lang w:eastAsia="x-none"/>
              </w:rPr>
            </w:pPr>
          </w:p>
        </w:tc>
        <w:tc>
          <w:tcPr>
            <w:tcW w:w="930" w:type="dxa"/>
            <w:tcBorders>
              <w:top w:val="nil"/>
              <w:left w:val="nil"/>
              <w:bottom w:val="nil"/>
              <w:right w:val="nil"/>
            </w:tcBorders>
          </w:tcPr>
          <w:p w14:paraId="391D6033" w14:textId="77777777" w:rsidR="00F00A40" w:rsidRPr="00D86042" w:rsidRDefault="00F00A40" w:rsidP="00F451EF">
            <w:pPr>
              <w:contextualSpacing/>
              <w:jc w:val="right"/>
              <w:rPr>
                <w:i/>
                <w:lang w:eastAsia="x-none"/>
              </w:rPr>
            </w:pPr>
          </w:p>
        </w:tc>
        <w:tc>
          <w:tcPr>
            <w:tcW w:w="975" w:type="dxa"/>
            <w:tcBorders>
              <w:top w:val="nil"/>
              <w:left w:val="nil"/>
              <w:bottom w:val="nil"/>
              <w:right w:val="nil"/>
            </w:tcBorders>
          </w:tcPr>
          <w:p w14:paraId="370060EA" w14:textId="77777777" w:rsidR="00F00A40" w:rsidRPr="00D86042" w:rsidRDefault="00F00A40" w:rsidP="00F451EF">
            <w:pPr>
              <w:contextualSpacing/>
              <w:jc w:val="right"/>
              <w:rPr>
                <w:i/>
                <w:lang w:eastAsia="x-none"/>
              </w:rPr>
            </w:pPr>
          </w:p>
        </w:tc>
      </w:tr>
      <w:tr w:rsidR="00F00A40" w:rsidRPr="00F769C6" w14:paraId="2D793CD9" w14:textId="77777777" w:rsidTr="00F451EF">
        <w:tc>
          <w:tcPr>
            <w:tcW w:w="8267" w:type="dxa"/>
            <w:tcBorders>
              <w:top w:val="nil"/>
              <w:left w:val="nil"/>
              <w:bottom w:val="nil"/>
              <w:right w:val="nil"/>
            </w:tcBorders>
          </w:tcPr>
          <w:p w14:paraId="2E461AF6" w14:textId="77777777" w:rsidR="00F00A40" w:rsidRPr="008276B4" w:rsidRDefault="00F00A40" w:rsidP="00F451EF">
            <w:pPr>
              <w:contextualSpacing/>
              <w:rPr>
                <w:b/>
                <w:i/>
                <w:highlight w:val="yellow"/>
                <w:lang w:eastAsia="x-none"/>
              </w:rPr>
            </w:pPr>
          </w:p>
        </w:tc>
        <w:tc>
          <w:tcPr>
            <w:tcW w:w="930" w:type="dxa"/>
            <w:tcBorders>
              <w:top w:val="nil"/>
              <w:left w:val="nil"/>
              <w:bottom w:val="nil"/>
              <w:right w:val="nil"/>
            </w:tcBorders>
          </w:tcPr>
          <w:p w14:paraId="52852A54" w14:textId="77777777" w:rsidR="00F00A40" w:rsidRPr="008276B4" w:rsidRDefault="00F00A40" w:rsidP="00F451EF">
            <w:pPr>
              <w:contextualSpacing/>
              <w:jc w:val="right"/>
              <w:rPr>
                <w:i/>
                <w:highlight w:val="yellow"/>
                <w:lang w:eastAsia="x-none"/>
              </w:rPr>
            </w:pPr>
          </w:p>
        </w:tc>
        <w:tc>
          <w:tcPr>
            <w:tcW w:w="975" w:type="dxa"/>
            <w:tcBorders>
              <w:top w:val="nil"/>
              <w:left w:val="nil"/>
              <w:bottom w:val="nil"/>
              <w:right w:val="nil"/>
            </w:tcBorders>
          </w:tcPr>
          <w:p w14:paraId="59B5C5FC" w14:textId="77777777" w:rsidR="00F00A40" w:rsidRPr="00F769C6" w:rsidRDefault="00F00A40" w:rsidP="00F451EF">
            <w:pPr>
              <w:contextualSpacing/>
              <w:jc w:val="right"/>
              <w:rPr>
                <w:i/>
                <w:lang w:eastAsia="x-none"/>
              </w:rPr>
            </w:pPr>
          </w:p>
        </w:tc>
      </w:tr>
      <w:tr w:rsidR="00F00A40" w:rsidRPr="00F769C6" w14:paraId="470F60BD" w14:textId="77777777" w:rsidTr="00F451EF">
        <w:tc>
          <w:tcPr>
            <w:tcW w:w="8267" w:type="dxa"/>
            <w:tcBorders>
              <w:top w:val="nil"/>
              <w:left w:val="nil"/>
              <w:bottom w:val="nil"/>
              <w:right w:val="nil"/>
            </w:tcBorders>
          </w:tcPr>
          <w:p w14:paraId="1F2024AE" w14:textId="77777777" w:rsidR="00F00A40" w:rsidRPr="004518ED" w:rsidRDefault="00F00A40" w:rsidP="00F451EF">
            <w:pPr>
              <w:spacing w:line="240" w:lineRule="auto"/>
              <w:rPr>
                <w:lang w:eastAsia="x-none"/>
              </w:rPr>
            </w:pPr>
          </w:p>
        </w:tc>
        <w:tc>
          <w:tcPr>
            <w:tcW w:w="930" w:type="dxa"/>
            <w:tcBorders>
              <w:top w:val="nil"/>
              <w:left w:val="nil"/>
              <w:bottom w:val="nil"/>
              <w:right w:val="nil"/>
            </w:tcBorders>
          </w:tcPr>
          <w:p w14:paraId="2F2BE481" w14:textId="77777777" w:rsidR="00F00A40" w:rsidRPr="008276B4" w:rsidRDefault="00F00A40" w:rsidP="00F451EF">
            <w:pPr>
              <w:contextualSpacing/>
              <w:jc w:val="right"/>
              <w:rPr>
                <w:i/>
                <w:highlight w:val="yellow"/>
                <w:lang w:eastAsia="x-none"/>
              </w:rPr>
            </w:pPr>
          </w:p>
        </w:tc>
        <w:tc>
          <w:tcPr>
            <w:tcW w:w="975" w:type="dxa"/>
            <w:tcBorders>
              <w:top w:val="nil"/>
              <w:left w:val="nil"/>
              <w:bottom w:val="nil"/>
              <w:right w:val="nil"/>
            </w:tcBorders>
          </w:tcPr>
          <w:p w14:paraId="41E9F2AB" w14:textId="77777777" w:rsidR="00F00A40" w:rsidRPr="00F769C6" w:rsidRDefault="00F00A40" w:rsidP="00F451EF">
            <w:pPr>
              <w:contextualSpacing/>
              <w:jc w:val="right"/>
              <w:rPr>
                <w:i/>
                <w:lang w:eastAsia="x-none"/>
              </w:rPr>
            </w:pPr>
          </w:p>
        </w:tc>
      </w:tr>
      <w:tr w:rsidR="00F00A40" w:rsidRPr="008276B4" w14:paraId="41D8B7AB" w14:textId="77777777" w:rsidTr="00F451EF">
        <w:tc>
          <w:tcPr>
            <w:tcW w:w="8267" w:type="dxa"/>
            <w:tcBorders>
              <w:top w:val="nil"/>
              <w:left w:val="nil"/>
              <w:bottom w:val="nil"/>
              <w:right w:val="nil"/>
            </w:tcBorders>
          </w:tcPr>
          <w:p w14:paraId="33FF0B9A" w14:textId="77777777" w:rsidR="00F00A40" w:rsidRPr="008276B4" w:rsidRDefault="00F00A40" w:rsidP="00F451EF">
            <w:pPr>
              <w:contextualSpacing/>
              <w:rPr>
                <w:b/>
                <w:i/>
                <w:highlight w:val="yellow"/>
                <w:lang w:eastAsia="x-none"/>
              </w:rPr>
            </w:pPr>
          </w:p>
        </w:tc>
        <w:tc>
          <w:tcPr>
            <w:tcW w:w="930" w:type="dxa"/>
            <w:tcBorders>
              <w:top w:val="nil"/>
              <w:left w:val="nil"/>
              <w:bottom w:val="nil"/>
              <w:right w:val="nil"/>
            </w:tcBorders>
          </w:tcPr>
          <w:p w14:paraId="5A6CDDB9" w14:textId="77777777" w:rsidR="00F00A40" w:rsidRPr="008276B4" w:rsidRDefault="00F00A40" w:rsidP="00F451EF">
            <w:pPr>
              <w:contextualSpacing/>
              <w:jc w:val="right"/>
              <w:rPr>
                <w:i/>
                <w:highlight w:val="yellow"/>
                <w:lang w:eastAsia="x-none"/>
              </w:rPr>
            </w:pPr>
          </w:p>
        </w:tc>
        <w:tc>
          <w:tcPr>
            <w:tcW w:w="975" w:type="dxa"/>
            <w:tcBorders>
              <w:top w:val="nil"/>
              <w:left w:val="nil"/>
              <w:bottom w:val="nil"/>
              <w:right w:val="nil"/>
            </w:tcBorders>
          </w:tcPr>
          <w:p w14:paraId="1D82E6B0" w14:textId="77777777" w:rsidR="00F00A40" w:rsidRPr="008276B4" w:rsidRDefault="00F00A40" w:rsidP="00F451EF">
            <w:pPr>
              <w:contextualSpacing/>
              <w:jc w:val="right"/>
              <w:rPr>
                <w:i/>
                <w:highlight w:val="yellow"/>
                <w:lang w:eastAsia="x-none"/>
              </w:rPr>
            </w:pPr>
          </w:p>
        </w:tc>
      </w:tr>
      <w:tr w:rsidR="00F00A40" w:rsidRPr="00E0248C" w14:paraId="0DFB98D5" w14:textId="77777777" w:rsidTr="00F451EF">
        <w:tc>
          <w:tcPr>
            <w:tcW w:w="8267" w:type="dxa"/>
            <w:tcBorders>
              <w:top w:val="nil"/>
              <w:left w:val="nil"/>
              <w:bottom w:val="nil"/>
              <w:right w:val="nil"/>
            </w:tcBorders>
          </w:tcPr>
          <w:p w14:paraId="320AEAC5" w14:textId="77777777" w:rsidR="00F00A40" w:rsidRPr="008276B4" w:rsidRDefault="00F00A40" w:rsidP="00F451EF">
            <w:pPr>
              <w:contextualSpacing/>
              <w:rPr>
                <w:b/>
                <w:i/>
                <w:highlight w:val="yellow"/>
                <w:lang w:eastAsia="x-none"/>
              </w:rPr>
            </w:pPr>
          </w:p>
        </w:tc>
        <w:tc>
          <w:tcPr>
            <w:tcW w:w="930" w:type="dxa"/>
            <w:tcBorders>
              <w:top w:val="nil"/>
              <w:left w:val="nil"/>
              <w:bottom w:val="nil"/>
              <w:right w:val="nil"/>
            </w:tcBorders>
          </w:tcPr>
          <w:p w14:paraId="67DD64A0" w14:textId="77777777" w:rsidR="00F00A40" w:rsidRPr="008276B4" w:rsidRDefault="00F00A40" w:rsidP="00F451EF">
            <w:pPr>
              <w:contextualSpacing/>
              <w:jc w:val="right"/>
              <w:rPr>
                <w:i/>
                <w:highlight w:val="yellow"/>
                <w:lang w:eastAsia="x-none"/>
              </w:rPr>
            </w:pPr>
          </w:p>
        </w:tc>
        <w:tc>
          <w:tcPr>
            <w:tcW w:w="975" w:type="dxa"/>
            <w:tcBorders>
              <w:top w:val="nil"/>
              <w:left w:val="nil"/>
              <w:bottom w:val="nil"/>
              <w:right w:val="nil"/>
            </w:tcBorders>
          </w:tcPr>
          <w:p w14:paraId="336A3EE5" w14:textId="77777777" w:rsidR="00F00A40" w:rsidRPr="00E0248C" w:rsidRDefault="00F00A40" w:rsidP="00F451EF">
            <w:pPr>
              <w:contextualSpacing/>
              <w:jc w:val="right"/>
              <w:rPr>
                <w:i/>
                <w:lang w:eastAsia="x-none"/>
              </w:rPr>
            </w:pPr>
          </w:p>
        </w:tc>
      </w:tr>
      <w:tr w:rsidR="00F00A40" w:rsidRPr="00E0248C" w14:paraId="571A520B" w14:textId="77777777" w:rsidTr="00F451EF">
        <w:tc>
          <w:tcPr>
            <w:tcW w:w="8267" w:type="dxa"/>
            <w:tcBorders>
              <w:top w:val="nil"/>
              <w:left w:val="nil"/>
              <w:bottom w:val="nil"/>
              <w:right w:val="nil"/>
            </w:tcBorders>
          </w:tcPr>
          <w:p w14:paraId="0822DB5B" w14:textId="77777777" w:rsidR="00F00A40" w:rsidRPr="00E0248C" w:rsidRDefault="00F00A40" w:rsidP="00F451EF">
            <w:pPr>
              <w:spacing w:line="240" w:lineRule="auto"/>
              <w:ind w:left="714"/>
              <w:rPr>
                <w:lang w:eastAsia="x-none"/>
              </w:rPr>
            </w:pPr>
          </w:p>
        </w:tc>
        <w:tc>
          <w:tcPr>
            <w:tcW w:w="930" w:type="dxa"/>
            <w:tcBorders>
              <w:top w:val="nil"/>
              <w:left w:val="nil"/>
              <w:bottom w:val="nil"/>
              <w:right w:val="nil"/>
            </w:tcBorders>
          </w:tcPr>
          <w:p w14:paraId="3C45D979" w14:textId="77777777" w:rsidR="00F00A40" w:rsidRPr="008276B4" w:rsidRDefault="00F00A40" w:rsidP="00F451EF">
            <w:pPr>
              <w:contextualSpacing/>
              <w:jc w:val="right"/>
              <w:rPr>
                <w:i/>
                <w:highlight w:val="yellow"/>
                <w:lang w:eastAsia="x-none"/>
              </w:rPr>
            </w:pPr>
          </w:p>
        </w:tc>
        <w:tc>
          <w:tcPr>
            <w:tcW w:w="975" w:type="dxa"/>
            <w:tcBorders>
              <w:top w:val="nil"/>
              <w:left w:val="nil"/>
              <w:bottom w:val="nil"/>
              <w:right w:val="nil"/>
            </w:tcBorders>
          </w:tcPr>
          <w:p w14:paraId="5EB4BF43" w14:textId="77777777" w:rsidR="00F00A40" w:rsidRPr="00E0248C" w:rsidRDefault="00F00A40" w:rsidP="00F451EF">
            <w:pPr>
              <w:contextualSpacing/>
              <w:jc w:val="right"/>
              <w:rPr>
                <w:i/>
                <w:lang w:eastAsia="x-none"/>
              </w:rPr>
            </w:pPr>
          </w:p>
        </w:tc>
      </w:tr>
      <w:tr w:rsidR="00F00A40" w:rsidRPr="008276B4" w14:paraId="5D45E9C1" w14:textId="77777777" w:rsidTr="00F451EF">
        <w:tc>
          <w:tcPr>
            <w:tcW w:w="8267" w:type="dxa"/>
            <w:tcBorders>
              <w:top w:val="nil"/>
              <w:left w:val="nil"/>
              <w:bottom w:val="nil"/>
              <w:right w:val="nil"/>
            </w:tcBorders>
          </w:tcPr>
          <w:p w14:paraId="27CA4EA2" w14:textId="77777777" w:rsidR="00F00A40" w:rsidRPr="00E0248C" w:rsidRDefault="00F00A40" w:rsidP="00F451EF">
            <w:pPr>
              <w:contextualSpacing/>
              <w:rPr>
                <w:b/>
                <w:i/>
                <w:lang w:eastAsia="x-none"/>
              </w:rPr>
            </w:pPr>
          </w:p>
        </w:tc>
        <w:tc>
          <w:tcPr>
            <w:tcW w:w="930" w:type="dxa"/>
            <w:tcBorders>
              <w:top w:val="nil"/>
              <w:left w:val="nil"/>
              <w:bottom w:val="nil"/>
              <w:right w:val="nil"/>
            </w:tcBorders>
          </w:tcPr>
          <w:p w14:paraId="17376024" w14:textId="77777777" w:rsidR="00F00A40" w:rsidRPr="00E0248C" w:rsidRDefault="00F00A40" w:rsidP="00F451EF">
            <w:pPr>
              <w:contextualSpacing/>
              <w:jc w:val="right"/>
              <w:rPr>
                <w:i/>
                <w:lang w:eastAsia="x-none"/>
              </w:rPr>
            </w:pPr>
          </w:p>
        </w:tc>
        <w:tc>
          <w:tcPr>
            <w:tcW w:w="975" w:type="dxa"/>
            <w:tcBorders>
              <w:top w:val="nil"/>
              <w:left w:val="nil"/>
              <w:bottom w:val="nil"/>
              <w:right w:val="nil"/>
            </w:tcBorders>
          </w:tcPr>
          <w:p w14:paraId="426FFCE6" w14:textId="77777777" w:rsidR="00F00A40" w:rsidRPr="00E0248C" w:rsidRDefault="00F00A40" w:rsidP="00F451EF">
            <w:pPr>
              <w:contextualSpacing/>
              <w:jc w:val="right"/>
              <w:rPr>
                <w:i/>
                <w:lang w:eastAsia="x-none"/>
              </w:rPr>
            </w:pPr>
          </w:p>
        </w:tc>
      </w:tr>
      <w:tr w:rsidR="00F00A40" w:rsidRPr="0076780F" w14:paraId="7F3C8109" w14:textId="77777777" w:rsidTr="00F451EF">
        <w:tc>
          <w:tcPr>
            <w:tcW w:w="8267" w:type="dxa"/>
            <w:tcBorders>
              <w:top w:val="nil"/>
              <w:left w:val="nil"/>
              <w:bottom w:val="nil"/>
              <w:right w:val="nil"/>
            </w:tcBorders>
          </w:tcPr>
          <w:p w14:paraId="5E258806" w14:textId="77777777" w:rsidR="00F00A40" w:rsidRPr="00E0248C" w:rsidRDefault="00F00A40" w:rsidP="00F451EF">
            <w:pPr>
              <w:contextualSpacing/>
              <w:rPr>
                <w:b/>
                <w:i/>
                <w:lang w:eastAsia="x-none"/>
              </w:rPr>
            </w:pPr>
          </w:p>
        </w:tc>
        <w:tc>
          <w:tcPr>
            <w:tcW w:w="930" w:type="dxa"/>
            <w:tcBorders>
              <w:top w:val="nil"/>
              <w:left w:val="nil"/>
              <w:bottom w:val="nil"/>
              <w:right w:val="nil"/>
            </w:tcBorders>
          </w:tcPr>
          <w:p w14:paraId="60E03222" w14:textId="77777777" w:rsidR="00F00A40" w:rsidRPr="00E0248C" w:rsidRDefault="00F00A40" w:rsidP="00F451EF">
            <w:pPr>
              <w:contextualSpacing/>
              <w:jc w:val="right"/>
              <w:rPr>
                <w:i/>
                <w:lang w:eastAsia="x-none"/>
              </w:rPr>
            </w:pPr>
          </w:p>
        </w:tc>
        <w:tc>
          <w:tcPr>
            <w:tcW w:w="975" w:type="dxa"/>
            <w:tcBorders>
              <w:top w:val="nil"/>
              <w:left w:val="nil"/>
              <w:bottom w:val="nil"/>
              <w:right w:val="nil"/>
            </w:tcBorders>
          </w:tcPr>
          <w:p w14:paraId="13F02808" w14:textId="77777777" w:rsidR="00F00A40" w:rsidRPr="00E0248C" w:rsidRDefault="00F00A40" w:rsidP="00F451EF">
            <w:pPr>
              <w:contextualSpacing/>
              <w:jc w:val="right"/>
              <w:rPr>
                <w:i/>
                <w:lang w:eastAsia="x-none"/>
              </w:rPr>
            </w:pPr>
          </w:p>
        </w:tc>
      </w:tr>
    </w:tbl>
    <w:p w14:paraId="4F2F3712" w14:textId="77777777" w:rsidR="00F00A40" w:rsidRPr="0076780F" w:rsidRDefault="00F00A40" w:rsidP="00F00A40">
      <w:pPr>
        <w:contextualSpacing/>
        <w:rPr>
          <w:lang w:eastAsia="x-none"/>
        </w:rPr>
      </w:pPr>
    </w:p>
    <w:p w14:paraId="616090AB" w14:textId="77777777" w:rsidR="00F00A40" w:rsidRPr="0076780F" w:rsidRDefault="00F00A40" w:rsidP="00F00A40">
      <w:pPr>
        <w:spacing w:after="0" w:line="240" w:lineRule="auto"/>
        <w:contextualSpacing/>
        <w:rPr>
          <w:rFonts w:cs="Arial"/>
          <w:b/>
        </w:rPr>
      </w:pPr>
    </w:p>
    <w:p w14:paraId="509AD5DF" w14:textId="77777777" w:rsidR="00F00A40" w:rsidRPr="001C77BC" w:rsidRDefault="00F00A40" w:rsidP="007A51F0">
      <w:pPr>
        <w:spacing w:after="0"/>
        <w:rPr>
          <w:smallCaps/>
          <w:sz w:val="28"/>
          <w:szCs w:val="28"/>
          <w:lang w:eastAsia="x-none"/>
        </w:rPr>
      </w:pPr>
      <w:r w:rsidRPr="0076780F">
        <w:rPr>
          <w:rFonts w:cs="Arial"/>
          <w:b/>
        </w:rPr>
        <w:br w:type="page"/>
      </w:r>
      <w:r w:rsidRPr="001C77BC">
        <w:rPr>
          <w:smallCaps/>
          <w:sz w:val="28"/>
          <w:szCs w:val="28"/>
          <w:lang w:eastAsia="x-none"/>
        </w:rPr>
        <w:lastRenderedPageBreak/>
        <w:t>Riferimenti normativi</w:t>
      </w:r>
    </w:p>
    <w:p w14:paraId="60BD81A3" w14:textId="77777777" w:rsidR="00F00A40" w:rsidRPr="00AA0EEC" w:rsidRDefault="00F00A40" w:rsidP="00AA0EEC">
      <w:pPr>
        <w:spacing w:after="0" w:line="240" w:lineRule="auto"/>
        <w:contextualSpacing/>
        <w:rPr>
          <w:rFonts w:cs="Arial"/>
          <w:sz w:val="20"/>
          <w:szCs w:val="20"/>
        </w:rPr>
      </w:pPr>
      <w:r w:rsidRPr="00AA0EEC">
        <w:rPr>
          <w:rFonts w:cs="Arial"/>
          <w:sz w:val="20"/>
          <w:szCs w:val="20"/>
        </w:rPr>
        <w:t>Il Programma Triennale per la prevenzione della corruzione e la trasparenza del triennio 2020 – 2022 (d’ora in poi anche “PTPCT 2020 - 2022” è stato redatto in conformità alla seguente normativa:</w:t>
      </w:r>
    </w:p>
    <w:p w14:paraId="61232DA5"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Legge 6 novembre 2012, n. 190 recante “Disposizioni per la prevenzione e la repressione della corruzione e dell’illegalità nella Pubblica Amministrazione” (d’ora in poi per brevità “Legge Anti-Corruzione” oppure L. 190/2012).</w:t>
      </w:r>
    </w:p>
    <w:p w14:paraId="1D9AEE35"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14:paraId="5BB123DF"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legislativo 8 aprile 2013, n. 39 recante “Disposizioni in materia di inconferibilità e incompatibilità di incarichi presso le pubbliche amministrazioni e presso gli enti privati in controllo pubblico, a norma dell’articolo 1, comma 49 e 50, della legge 6 novembre 2012, n. 190 (d’ora in poi, per brevità “Decreto inconferibilità e incompatibilità”, oppure D.lgs. 39/2013)</w:t>
      </w:r>
    </w:p>
    <w:p w14:paraId="35B9F9D4"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3AB20F5C"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Legge 24 giugno 1923 n. 1395, recante “Tutela del titolo e dell’esercizio professionale degli ingegneri e degli architetti”</w:t>
      </w:r>
    </w:p>
    <w:p w14:paraId="5C0411FD"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R.D. 23 ottobre 1925, n. 2537, recante “Regolamento per le professioni di ingegnere e di architetto”</w:t>
      </w:r>
    </w:p>
    <w:p w14:paraId="23330163"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Legge 25 aprile 1938, n. 897, recante “Norme sull’obbligatorietà dell'iscrizione negli albi professionali e sulle funzioni relative alla custodia degli albi”</w:t>
      </w:r>
    </w:p>
    <w:p w14:paraId="76C8EAB5"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Legislativo Luogotenenziale 23 novembre 1944 n. 382, recante “Norme sui Consigli degli Ordini e Collegi e sulle Commissioni Centrali Professionali”</w:t>
      </w:r>
    </w:p>
    <w:p w14:paraId="14E1275B"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legislativo Presidenziale 21 giugno 1946, n. 6 recante “Modificazioni agli ordinamenti professionali”</w:t>
      </w:r>
    </w:p>
    <w:p w14:paraId="1CAF7C71"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Ministeriale 1 ottobre 1948, recante “Approvazione del Regolamento contenente le norme di procedura per la trattazione dei ricorsi dinanzi al Consiglio Nazionale degli Ingegneri”</w:t>
      </w:r>
    </w:p>
    <w:p w14:paraId="1345BF3D"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del Presidente della Repubblica 5 giugno 2001, n. 328, recante “Modifiche ed integrazioni della disciplina dei requisiti per l'ammissione all'esame di Stato e delle relative prove per l'esercizio di talune professioni, nonché' della disciplina dei relativi ordinamenti”</w:t>
      </w:r>
    </w:p>
    <w:p w14:paraId="75C645DF"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del Presidente della Repubblica 08 luglio 2005, n. 169, recante “Regolamento per il riordino del sistema elettorale e della composizione degli organi di ordini professionali”</w:t>
      </w:r>
    </w:p>
    <w:p w14:paraId="52737D7D" w14:textId="77777777"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Decreto del Presidente della Repubblica 7 agosto 2012, n. 137, recante “Regolamento recante riforma degli ordinamenti professionali, a norma dell'articolo 3, comma 5, del decreto-legge 13 agosto 2011, n. 138, convertito, con modificazioni, dalla legge 14 settembre 2011, n. 148”</w:t>
      </w:r>
    </w:p>
    <w:p w14:paraId="7D802549" w14:textId="77777777" w:rsidR="00AA0EEC" w:rsidRDefault="00AA0EEC" w:rsidP="00F00A40">
      <w:pPr>
        <w:spacing w:after="0" w:line="240" w:lineRule="auto"/>
        <w:contextualSpacing/>
        <w:rPr>
          <w:rFonts w:cs="Arial"/>
          <w:sz w:val="18"/>
          <w:szCs w:val="18"/>
        </w:rPr>
      </w:pPr>
    </w:p>
    <w:p w14:paraId="67EBB732" w14:textId="6FDFF327" w:rsidR="00F00A40" w:rsidRPr="00AA0EEC" w:rsidRDefault="00F00A40" w:rsidP="00F00A40">
      <w:pPr>
        <w:spacing w:after="0" w:line="240" w:lineRule="auto"/>
        <w:contextualSpacing/>
        <w:rPr>
          <w:rFonts w:cs="Arial"/>
          <w:sz w:val="20"/>
          <w:szCs w:val="20"/>
        </w:rPr>
      </w:pPr>
      <w:r w:rsidRPr="00AA0EEC">
        <w:rPr>
          <w:rFonts w:cs="Arial"/>
          <w:sz w:val="20"/>
          <w:szCs w:val="20"/>
        </w:rPr>
        <w:t>Ed in conformità alla:</w:t>
      </w:r>
    </w:p>
    <w:p w14:paraId="58DFF41F" w14:textId="0859B168"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 dell’ANAC (già CIVIT) n. 72</w:t>
      </w:r>
      <w:r w:rsidR="00AA0EEC">
        <w:rPr>
          <w:rFonts w:cs="Arial"/>
          <w:sz w:val="18"/>
          <w:szCs w:val="18"/>
        </w:rPr>
        <w:t>/2013</w:t>
      </w:r>
      <w:r w:rsidRPr="00AA0EEC">
        <w:rPr>
          <w:rFonts w:cs="Arial"/>
          <w:sz w:val="18"/>
          <w:szCs w:val="18"/>
        </w:rPr>
        <w:t xml:space="preserve"> con cui è stato approvato il Piano Nazionale Anticorruzione (d’ora in poi per brevità PNA);</w:t>
      </w:r>
    </w:p>
    <w:p w14:paraId="22A525E0" w14:textId="533F3A50"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 ANAC n.145/2014 avente per oggetto: "Parere dell'Autorità sull'applicazione della l. n.190/2012 e dei decreti delegati agli Ordini e Collegi professionali”</w:t>
      </w:r>
      <w:bookmarkStart w:id="0" w:name="_GoBack"/>
      <w:bookmarkEnd w:id="0"/>
    </w:p>
    <w:p w14:paraId="34AAC955" w14:textId="524D5FCA"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Determinazione n. 12</w:t>
      </w:r>
      <w:r w:rsidR="007A51F0" w:rsidRPr="00AA0EEC">
        <w:rPr>
          <w:rFonts w:cs="Arial"/>
          <w:sz w:val="18"/>
          <w:szCs w:val="18"/>
        </w:rPr>
        <w:t>/</w:t>
      </w:r>
      <w:r w:rsidRPr="00AA0EEC">
        <w:rPr>
          <w:rFonts w:cs="Arial"/>
          <w:sz w:val="18"/>
          <w:szCs w:val="18"/>
        </w:rPr>
        <w:t>2015 “Aggiornamento 2015 al PNA” (per brevità Aggiornamento PNA 2015)</w:t>
      </w:r>
    </w:p>
    <w:p w14:paraId="16FA9C3F" w14:textId="6DC3C9B4" w:rsidR="00F00A40" w:rsidRPr="00AA0EEC" w:rsidRDefault="00F00A4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 n. 831</w:t>
      </w:r>
      <w:r w:rsidR="007A51F0" w:rsidRPr="00AA0EEC">
        <w:rPr>
          <w:rFonts w:cs="Arial"/>
          <w:sz w:val="18"/>
          <w:szCs w:val="18"/>
        </w:rPr>
        <w:t>/</w:t>
      </w:r>
      <w:r w:rsidRPr="00AA0EEC">
        <w:rPr>
          <w:rFonts w:cs="Arial"/>
          <w:sz w:val="18"/>
          <w:szCs w:val="18"/>
        </w:rPr>
        <w:t>2016 “Determinazione di approvazione definitiva del Piano Nazionale Anticorruzione 2016” (per brevità PNA 2016)</w:t>
      </w:r>
    </w:p>
    <w:p w14:paraId="45F6E3FB" w14:textId="77777777" w:rsidR="007A51F0" w:rsidRPr="00AA0EEC" w:rsidRDefault="007A51F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 ANAC n. 1310/2016 “Prime linee guida recanti indicazioni sull’attuazione degli obblighi di pubblicità, trasparenza e diffusione di informazioni contenute nel d.lgs. 33/2013 come modificato dal d.lgs. 97/2016”;</w:t>
      </w:r>
    </w:p>
    <w:p w14:paraId="551BE957" w14:textId="2B94F43E" w:rsidR="007A51F0" w:rsidRPr="00AA0EEC" w:rsidRDefault="007A51F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DeliberaANAC n. 1309/2016 “Linee guida recanti indicazioni operative ai fini della definizione delle esclusioni e dei limiti all'accesso civico di cui all’art. 5 co. 2 del d.lgs. 33/2013,Art. 5-bis,  comma 6, del d.lgs. n. 33/2013 recante “Riordino della disciplina riguardante il diritto di accesso civico e gli obblighi di pubblicità, trasparenza e diffusione di informazioni da parte delle pubbliche amministrazioni”;</w:t>
      </w:r>
    </w:p>
    <w:p w14:paraId="11A1B4BA" w14:textId="77777777" w:rsidR="00030E38" w:rsidRDefault="007A51F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Determinazione  n.  1134/2017</w:t>
      </w:r>
      <w:r w:rsidR="00030E38">
        <w:rPr>
          <w:rFonts w:cs="Arial"/>
          <w:sz w:val="18"/>
          <w:szCs w:val="18"/>
        </w:rPr>
        <w:t xml:space="preserve"> </w:t>
      </w:r>
      <w:r w:rsidRPr="00AA0EEC">
        <w:rPr>
          <w:rFonts w:cs="Arial"/>
          <w:sz w:val="18"/>
          <w:szCs w:val="18"/>
        </w:rPr>
        <w:t>“Nuove linee  guida  per  l’attuazione  della  normativa  in  materia  di prevenzione della  corruzione  e  trasparenza  da  parte delle  società  e  degli  enti  di  diritto  privato controllati  e partecipati dalle pubblicheamministrazioni e degli enti pubblici economici”;</w:t>
      </w:r>
    </w:p>
    <w:p w14:paraId="07AD3AD4" w14:textId="77777777" w:rsidR="00030E38" w:rsidRDefault="007A51F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Comunicato  del  Presidente ANAC del  28  giugno  2017,  avente  ad  oggetto: “Chiarimenti in  ordine  alla  disciplina applicabile agli Ordini professionali in materia di contratti pubblici”;</w:t>
      </w:r>
    </w:p>
    <w:p w14:paraId="69BF1A53" w14:textId="77777777" w:rsidR="00030E38" w:rsidRDefault="007A51F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  ANAC  n.  1074/2018  “Approvazione  definitiva  dell’Aggiornamento  2018  al  Piano  Nazionale Anticorruzione”;</w:t>
      </w:r>
    </w:p>
    <w:p w14:paraId="054842D8" w14:textId="429BB016" w:rsidR="007A51F0" w:rsidRPr="00AA0EEC" w:rsidRDefault="007A51F0" w:rsidP="007A51F0">
      <w:pPr>
        <w:numPr>
          <w:ilvl w:val="0"/>
          <w:numId w:val="11"/>
        </w:numPr>
        <w:spacing w:after="0" w:line="240" w:lineRule="auto"/>
        <w:ind w:left="426" w:hanging="284"/>
        <w:contextualSpacing/>
        <w:jc w:val="both"/>
        <w:rPr>
          <w:rFonts w:cs="Arial"/>
          <w:sz w:val="18"/>
          <w:szCs w:val="18"/>
        </w:rPr>
      </w:pPr>
      <w:r w:rsidRPr="00AA0EEC">
        <w:rPr>
          <w:rFonts w:cs="Arial"/>
          <w:sz w:val="18"/>
          <w:szCs w:val="18"/>
        </w:rPr>
        <w:t>Delibera ANAC n. 1064/2019 “Piano Nazionale Anticorruzione 2019”.</w:t>
      </w:r>
    </w:p>
    <w:p w14:paraId="2748D29D" w14:textId="77777777" w:rsidR="00F00A40" w:rsidRPr="00AA0EEC" w:rsidRDefault="00F00A40" w:rsidP="00F00A40">
      <w:pPr>
        <w:spacing w:after="0" w:line="240" w:lineRule="auto"/>
        <w:contextualSpacing/>
        <w:rPr>
          <w:rFonts w:cs="Arial"/>
          <w:sz w:val="18"/>
          <w:szCs w:val="18"/>
        </w:rPr>
      </w:pPr>
    </w:p>
    <w:p w14:paraId="2FC48D94" w14:textId="77777777" w:rsidR="00F00A40" w:rsidRPr="00AA0EEC" w:rsidRDefault="00F00A40" w:rsidP="00F00A40">
      <w:pPr>
        <w:spacing w:after="0" w:line="240" w:lineRule="auto"/>
        <w:contextualSpacing/>
        <w:jc w:val="both"/>
        <w:rPr>
          <w:rFonts w:cs="Arial"/>
          <w:sz w:val="20"/>
          <w:szCs w:val="20"/>
        </w:rPr>
      </w:pPr>
      <w:r w:rsidRPr="00AA0EEC">
        <w:rPr>
          <w:rFonts w:cs="Arial"/>
          <w:sz w:val="20"/>
          <w:szCs w:val="20"/>
        </w:rPr>
        <w:t>Tutto quanto non espressamente previsto dal presente PTPC si intende regolamentato dalla normativa di riferimento, in quanto compatibile.</w:t>
      </w:r>
    </w:p>
    <w:p w14:paraId="2278379E" w14:textId="7FA607B2" w:rsidR="00F00A40" w:rsidRPr="00AA0EEC" w:rsidRDefault="00F00A40" w:rsidP="00F00A40">
      <w:pPr>
        <w:spacing w:after="0" w:line="240" w:lineRule="auto"/>
        <w:contextualSpacing/>
        <w:jc w:val="both"/>
        <w:rPr>
          <w:rFonts w:cs="Arial"/>
          <w:sz w:val="20"/>
          <w:szCs w:val="20"/>
        </w:rPr>
      </w:pPr>
      <w:r w:rsidRPr="00AA0EEC">
        <w:rPr>
          <w:rFonts w:cs="Arial"/>
          <w:sz w:val="20"/>
          <w:szCs w:val="20"/>
        </w:rPr>
        <w:t>Il PTPC 2020 – 2022 si compone del presente documento e degli allegati che ne fanno parte sostanziale e integrante.</w:t>
      </w:r>
    </w:p>
    <w:p w14:paraId="78FA5B7F" w14:textId="77777777" w:rsidR="00F00A40" w:rsidRPr="0076780F" w:rsidRDefault="00F00A40" w:rsidP="00F00A40">
      <w:pPr>
        <w:spacing w:after="0" w:line="240" w:lineRule="auto"/>
        <w:contextualSpacing/>
        <w:rPr>
          <w:rFonts w:cs="Arial"/>
        </w:rPr>
      </w:pPr>
    </w:p>
    <w:p w14:paraId="6CFAFE5E" w14:textId="588567C0" w:rsidR="00F00A40" w:rsidRPr="001C77BC" w:rsidRDefault="00F00A40" w:rsidP="008906E0">
      <w:pPr>
        <w:pStyle w:val="Titolo1"/>
        <w:spacing w:before="0" w:after="0" w:line="240" w:lineRule="auto"/>
        <w:contextualSpacing/>
        <w:rPr>
          <w:rFonts w:ascii="Calibri" w:hAnsi="Calibri"/>
          <w:smallCaps/>
          <w:lang w:eastAsia="x-none"/>
        </w:rPr>
      </w:pPr>
      <w:bookmarkStart w:id="1" w:name="_Toc373747571"/>
      <w:r w:rsidRPr="0076780F">
        <w:rPr>
          <w:rFonts w:ascii="Calibri" w:hAnsi="Calibri"/>
          <w:smallCaps/>
          <w:lang w:eastAsia="x-none"/>
        </w:rPr>
        <w:br w:type="page"/>
      </w:r>
      <w:r w:rsidRPr="001C77BC">
        <w:rPr>
          <w:rFonts w:ascii="Calibri" w:hAnsi="Calibri"/>
          <w:smallCaps/>
          <w:lang w:eastAsia="x-none"/>
        </w:rPr>
        <w:lastRenderedPageBreak/>
        <w:t>Premesse</w:t>
      </w:r>
    </w:p>
    <w:p w14:paraId="73FD55D4" w14:textId="77777777" w:rsidR="00F00A40" w:rsidRPr="0076780F" w:rsidRDefault="00F00A40" w:rsidP="00F00A40">
      <w:pPr>
        <w:spacing w:line="240" w:lineRule="auto"/>
        <w:contextualSpacing/>
        <w:jc w:val="both"/>
        <w:rPr>
          <w:rFonts w:cs="Arial"/>
          <w:lang w:eastAsia="x-none"/>
        </w:rPr>
      </w:pPr>
    </w:p>
    <w:p w14:paraId="58D2A59E" w14:textId="77777777" w:rsidR="00F00A40" w:rsidRPr="005727F3" w:rsidRDefault="00F00A40" w:rsidP="00F00A40">
      <w:pPr>
        <w:numPr>
          <w:ilvl w:val="0"/>
          <w:numId w:val="8"/>
        </w:numPr>
        <w:spacing w:line="240" w:lineRule="auto"/>
        <w:contextualSpacing/>
        <w:jc w:val="both"/>
        <w:rPr>
          <w:rFonts w:cs="Arial"/>
          <w:sz w:val="20"/>
          <w:szCs w:val="20"/>
          <w:lang w:eastAsia="x-none"/>
        </w:rPr>
      </w:pPr>
      <w:r w:rsidRPr="005727F3">
        <w:rPr>
          <w:rFonts w:cs="Arial"/>
          <w:b/>
          <w:i/>
          <w:sz w:val="20"/>
          <w:szCs w:val="20"/>
          <w:lang w:eastAsia="x-none"/>
        </w:rPr>
        <w:t>L’Ordine degli Ingegneri di</w:t>
      </w:r>
      <w:r>
        <w:rPr>
          <w:rFonts w:cs="Arial"/>
          <w:b/>
          <w:i/>
          <w:sz w:val="20"/>
          <w:szCs w:val="20"/>
          <w:lang w:eastAsia="x-none"/>
        </w:rPr>
        <w:t xml:space="preserve"> Como</w:t>
      </w:r>
    </w:p>
    <w:p w14:paraId="24288521"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 xml:space="preserve"> L’Ordine degli Ingegneri della Provincia di </w:t>
      </w:r>
      <w:r>
        <w:rPr>
          <w:rFonts w:cs="Arial"/>
          <w:sz w:val="20"/>
          <w:szCs w:val="20"/>
          <w:lang w:eastAsia="x-none"/>
        </w:rPr>
        <w:t>Como</w:t>
      </w:r>
      <w:r w:rsidRPr="005727F3">
        <w:rPr>
          <w:rFonts w:cs="Arial"/>
          <w:sz w:val="20"/>
          <w:szCs w:val="20"/>
          <w:lang w:eastAsia="x-none"/>
        </w:rPr>
        <w:t xml:space="preserve">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14:paraId="4187F797"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L’Ordine, pertanto, in continuità con quanto già posto in essere</w:t>
      </w:r>
      <w:r>
        <w:rPr>
          <w:rFonts w:cs="Arial"/>
          <w:sz w:val="20"/>
          <w:szCs w:val="20"/>
          <w:lang w:eastAsia="x-none"/>
        </w:rPr>
        <w:t xml:space="preserve"> dal 2015</w:t>
      </w:r>
      <w:r w:rsidRPr="005727F3">
        <w:rPr>
          <w:rFonts w:cs="Arial"/>
          <w:sz w:val="20"/>
          <w:szCs w:val="20"/>
          <w:lang w:eastAsia="x-none"/>
        </w:rPr>
        <w:t>, attraverso il presente programma individua per il triennio 20</w:t>
      </w:r>
      <w:r>
        <w:rPr>
          <w:rFonts w:cs="Arial"/>
          <w:sz w:val="20"/>
          <w:szCs w:val="20"/>
          <w:lang w:eastAsia="x-none"/>
        </w:rPr>
        <w:t>20</w:t>
      </w:r>
      <w:r w:rsidRPr="005727F3">
        <w:rPr>
          <w:rFonts w:cs="Arial"/>
          <w:sz w:val="20"/>
          <w:szCs w:val="20"/>
          <w:lang w:eastAsia="x-none"/>
        </w:rPr>
        <w:t xml:space="preserve"> – 20</w:t>
      </w:r>
      <w:r>
        <w:rPr>
          <w:rFonts w:cs="Arial"/>
          <w:sz w:val="20"/>
          <w:szCs w:val="20"/>
          <w:lang w:eastAsia="x-none"/>
        </w:rPr>
        <w:t>22</w:t>
      </w:r>
      <w:r w:rsidRPr="005727F3">
        <w:rPr>
          <w:rFonts w:cs="Arial"/>
          <w:sz w:val="20"/>
          <w:szCs w:val="20"/>
          <w:lang w:eastAsia="x-none"/>
        </w:rPr>
        <w:t xml:space="preserve">, la propria politica anticorruzione e trasparenza, i propri obiettivi strategici, i processi individuati come maggiormente esposti al rischio e le misure -obbligatorie e ulteriori- di prevenzione della corruzione. Individua, inoltre, nella sezione trasparenza la propria politica </w:t>
      </w:r>
      <w:r>
        <w:rPr>
          <w:rFonts w:cs="Arial"/>
          <w:sz w:val="20"/>
          <w:szCs w:val="20"/>
          <w:lang w:eastAsia="x-none"/>
        </w:rPr>
        <w:t xml:space="preserve">e modalità </w:t>
      </w:r>
      <w:r w:rsidRPr="005727F3">
        <w:rPr>
          <w:rFonts w:cs="Arial"/>
          <w:sz w:val="20"/>
          <w:szCs w:val="20"/>
          <w:lang w:eastAsia="x-none"/>
        </w:rPr>
        <w:t>di pubbli</w:t>
      </w:r>
      <w:r>
        <w:rPr>
          <w:rFonts w:cs="Arial"/>
          <w:sz w:val="20"/>
          <w:szCs w:val="20"/>
          <w:lang w:eastAsia="x-none"/>
        </w:rPr>
        <w:t>cazione dei dati di cui al D.lg</w:t>
      </w:r>
      <w:r w:rsidRPr="005727F3">
        <w:rPr>
          <w:rFonts w:cs="Arial"/>
          <w:sz w:val="20"/>
          <w:szCs w:val="20"/>
          <w:lang w:eastAsia="x-none"/>
        </w:rPr>
        <w:t>s 33/2013, avuto riguardo a modalità e responsabili di pubblicazione, nonché le modalità per esperire l’accesso civico e l’accesso civico generalizzato.</w:t>
      </w:r>
    </w:p>
    <w:p w14:paraId="183222F7" w14:textId="77777777" w:rsidR="00F00A40" w:rsidRPr="005727F3" w:rsidRDefault="00F00A40" w:rsidP="00F00A40">
      <w:pPr>
        <w:spacing w:line="240" w:lineRule="auto"/>
        <w:contextualSpacing/>
        <w:jc w:val="both"/>
        <w:rPr>
          <w:rFonts w:cs="Arial"/>
          <w:sz w:val="20"/>
          <w:szCs w:val="20"/>
          <w:lang w:eastAsia="x-none"/>
        </w:rPr>
      </w:pPr>
    </w:p>
    <w:p w14:paraId="56741FAB"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L’Ordine degli Ingegneri di</w:t>
      </w:r>
      <w:r>
        <w:rPr>
          <w:rFonts w:cs="Arial"/>
          <w:sz w:val="20"/>
          <w:szCs w:val="20"/>
          <w:lang w:eastAsia="x-none"/>
        </w:rPr>
        <w:t xml:space="preserve"> Como</w:t>
      </w:r>
      <w:r w:rsidRPr="005727F3">
        <w:rPr>
          <w:rFonts w:cs="Arial"/>
          <w:sz w:val="20"/>
          <w:szCs w:val="20"/>
          <w:lang w:eastAsia="x-none"/>
        </w:rPr>
        <w:t xml:space="preserve"> anche per il prossimo triennio, con il presente programma, aderisce al c.d. “doppio livello di prevenzione” consistente nella condivisone delle tematiche anticorruzione e trasparenza con il C</w:t>
      </w:r>
      <w:r>
        <w:rPr>
          <w:rFonts w:cs="Arial"/>
          <w:sz w:val="20"/>
          <w:szCs w:val="20"/>
          <w:lang w:eastAsia="x-none"/>
        </w:rPr>
        <w:t xml:space="preserve">onsiglio </w:t>
      </w:r>
      <w:r w:rsidRPr="005727F3">
        <w:rPr>
          <w:rFonts w:cs="Arial"/>
          <w:sz w:val="20"/>
          <w:szCs w:val="20"/>
          <w:lang w:eastAsia="x-none"/>
        </w:rPr>
        <w:t>N</w:t>
      </w:r>
      <w:r>
        <w:rPr>
          <w:rFonts w:cs="Arial"/>
          <w:sz w:val="20"/>
          <w:szCs w:val="20"/>
          <w:lang w:eastAsia="x-none"/>
        </w:rPr>
        <w:t>azionale degli Ingegneri (d’ora in poi CNI)</w:t>
      </w:r>
      <w:r w:rsidRPr="005727F3">
        <w:rPr>
          <w:rFonts w:cs="Arial"/>
          <w:sz w:val="20"/>
          <w:szCs w:val="20"/>
          <w:lang w:eastAsia="x-none"/>
        </w:rPr>
        <w:t xml:space="preserve"> e nell’adeguamento ai precetti secondo Linee Guida e istruzioni fornite a livello centrale e implementate a livello locale in considerazione delle proprie specificità e del proprio contesto, sia organizzativo che di propensione al rischio.</w:t>
      </w:r>
    </w:p>
    <w:p w14:paraId="3FEFB6F7" w14:textId="77777777" w:rsidR="00F00A40" w:rsidRDefault="00F00A40" w:rsidP="00F00A40">
      <w:pPr>
        <w:spacing w:line="240" w:lineRule="auto"/>
        <w:contextualSpacing/>
        <w:jc w:val="both"/>
        <w:rPr>
          <w:rFonts w:cs="Arial"/>
          <w:lang w:eastAsia="x-none"/>
        </w:rPr>
      </w:pPr>
    </w:p>
    <w:p w14:paraId="6A4B0562" w14:textId="77777777" w:rsidR="00F00A40" w:rsidRPr="005727F3" w:rsidRDefault="00F00A40" w:rsidP="00F00A40">
      <w:pPr>
        <w:numPr>
          <w:ilvl w:val="0"/>
          <w:numId w:val="8"/>
        </w:numPr>
        <w:spacing w:line="240" w:lineRule="auto"/>
        <w:contextualSpacing/>
        <w:jc w:val="both"/>
        <w:rPr>
          <w:rFonts w:cs="Arial"/>
          <w:b/>
          <w:i/>
          <w:sz w:val="20"/>
          <w:szCs w:val="20"/>
          <w:lang w:eastAsia="x-none"/>
        </w:rPr>
      </w:pPr>
      <w:r w:rsidRPr="005727F3">
        <w:rPr>
          <w:rFonts w:cs="Arial"/>
          <w:b/>
          <w:i/>
          <w:sz w:val="20"/>
          <w:szCs w:val="20"/>
          <w:lang w:eastAsia="x-none"/>
        </w:rPr>
        <w:t>Soggetti</w:t>
      </w:r>
    </w:p>
    <w:p w14:paraId="5B1A70C5"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Relativamente alla predisposizione e implementazione del PTPC dell’Ordine, i seguenti soggetti sono coinvolti;</w:t>
      </w:r>
    </w:p>
    <w:p w14:paraId="20650C30" w14:textId="77777777" w:rsidR="00F00A40" w:rsidRPr="005727F3" w:rsidRDefault="00F00A40" w:rsidP="00F00A40">
      <w:pPr>
        <w:numPr>
          <w:ilvl w:val="0"/>
          <w:numId w:val="13"/>
        </w:numPr>
        <w:spacing w:line="240" w:lineRule="auto"/>
        <w:contextualSpacing/>
        <w:jc w:val="both"/>
        <w:rPr>
          <w:rFonts w:cs="Arial"/>
          <w:sz w:val="20"/>
          <w:szCs w:val="20"/>
          <w:lang w:eastAsia="x-none"/>
        </w:rPr>
      </w:pPr>
      <w:r w:rsidRPr="005727F3">
        <w:rPr>
          <w:rFonts w:cs="Arial"/>
          <w:sz w:val="20"/>
          <w:szCs w:val="20"/>
          <w:lang w:eastAsia="x-none"/>
        </w:rPr>
        <w:t xml:space="preserve">Consiglio dell’Ordine, chiamato ad adottare il PTPC secondo un doppio passaggio (preliminare approvazione dei uno schema e poi approvazione del Programma definitivo); il Consiglio </w:t>
      </w:r>
      <w:r>
        <w:rPr>
          <w:rFonts w:cs="Arial"/>
          <w:sz w:val="20"/>
          <w:szCs w:val="20"/>
          <w:lang w:eastAsia="x-none"/>
        </w:rPr>
        <w:t>predispone</w:t>
      </w:r>
      <w:r w:rsidRPr="005727F3">
        <w:rPr>
          <w:rFonts w:cs="Arial"/>
          <w:sz w:val="20"/>
          <w:szCs w:val="20"/>
          <w:lang w:eastAsia="x-none"/>
        </w:rPr>
        <w:t xml:space="preserve"> obiettivi specifici strategici in materia di anticorruzione ad integrazione dei più generali di programmazione dell’ente;</w:t>
      </w:r>
    </w:p>
    <w:p w14:paraId="5F914003" w14:textId="77777777" w:rsidR="00F00A40" w:rsidRPr="005727F3" w:rsidRDefault="00F00A40" w:rsidP="00F00A40">
      <w:pPr>
        <w:numPr>
          <w:ilvl w:val="0"/>
          <w:numId w:val="13"/>
        </w:numPr>
        <w:spacing w:line="240" w:lineRule="auto"/>
        <w:contextualSpacing/>
        <w:jc w:val="both"/>
        <w:rPr>
          <w:rFonts w:cs="Arial"/>
          <w:sz w:val="20"/>
          <w:szCs w:val="20"/>
          <w:lang w:eastAsia="x-none"/>
        </w:rPr>
      </w:pPr>
      <w:r w:rsidRPr="005727F3">
        <w:rPr>
          <w:rFonts w:cs="Arial"/>
          <w:sz w:val="20"/>
          <w:szCs w:val="20"/>
          <w:lang w:eastAsia="x-none"/>
        </w:rPr>
        <w:t>Dipendent</w:t>
      </w:r>
      <w:r>
        <w:rPr>
          <w:rFonts w:cs="Arial"/>
          <w:sz w:val="20"/>
          <w:szCs w:val="20"/>
          <w:lang w:eastAsia="x-none"/>
        </w:rPr>
        <w:t>e</w:t>
      </w:r>
      <w:r w:rsidRPr="005727F3">
        <w:rPr>
          <w:rFonts w:cs="Arial"/>
          <w:sz w:val="20"/>
          <w:szCs w:val="20"/>
          <w:lang w:eastAsia="x-none"/>
        </w:rPr>
        <w:t xml:space="preserve"> dell’Ordine impegnat</w:t>
      </w:r>
      <w:r>
        <w:rPr>
          <w:rFonts w:cs="Arial"/>
          <w:sz w:val="20"/>
          <w:szCs w:val="20"/>
          <w:lang w:eastAsia="x-none"/>
        </w:rPr>
        <w:t>a</w:t>
      </w:r>
      <w:r w:rsidRPr="005727F3">
        <w:rPr>
          <w:rFonts w:cs="Arial"/>
          <w:sz w:val="20"/>
          <w:szCs w:val="20"/>
          <w:lang w:eastAsia="x-none"/>
        </w:rPr>
        <w:t xml:space="preserve"> nel processo di identificazione del rischio e attuazione delle misure di prevenzione</w:t>
      </w:r>
    </w:p>
    <w:p w14:paraId="6251A43B" w14:textId="77777777" w:rsidR="00F00A40" w:rsidRDefault="00F00A40" w:rsidP="00F00A40">
      <w:pPr>
        <w:numPr>
          <w:ilvl w:val="0"/>
          <w:numId w:val="13"/>
        </w:numPr>
        <w:spacing w:line="240" w:lineRule="auto"/>
        <w:contextualSpacing/>
        <w:jc w:val="both"/>
        <w:rPr>
          <w:rFonts w:cs="Arial"/>
          <w:sz w:val="20"/>
          <w:szCs w:val="20"/>
          <w:lang w:eastAsia="x-none"/>
        </w:rPr>
      </w:pPr>
      <w:r w:rsidRPr="005727F3">
        <w:rPr>
          <w:rFonts w:cs="Arial"/>
          <w:sz w:val="20"/>
          <w:szCs w:val="20"/>
          <w:lang w:eastAsia="x-none"/>
        </w:rPr>
        <w:t>RPCT territoriale, chiamato a svolgere i compiti previsti dalla normativa</w:t>
      </w:r>
      <w:r>
        <w:rPr>
          <w:rFonts w:cs="Arial"/>
          <w:sz w:val="20"/>
          <w:szCs w:val="20"/>
          <w:lang w:eastAsia="x-none"/>
        </w:rPr>
        <w:t>.</w:t>
      </w:r>
    </w:p>
    <w:p w14:paraId="71164FE9" w14:textId="77777777" w:rsidR="00F00A40" w:rsidRPr="005727F3" w:rsidRDefault="00F00A40" w:rsidP="00F00A40">
      <w:pPr>
        <w:numPr>
          <w:ilvl w:val="0"/>
          <w:numId w:val="13"/>
        </w:numPr>
        <w:spacing w:line="240" w:lineRule="auto"/>
        <w:contextualSpacing/>
        <w:jc w:val="both"/>
        <w:rPr>
          <w:rFonts w:cs="Arial"/>
          <w:sz w:val="20"/>
          <w:szCs w:val="20"/>
          <w:lang w:eastAsia="x-none"/>
        </w:rPr>
      </w:pPr>
      <w:r>
        <w:rPr>
          <w:rFonts w:cs="Arial"/>
          <w:sz w:val="20"/>
          <w:szCs w:val="20"/>
          <w:lang w:eastAsia="x-none"/>
        </w:rPr>
        <w:t>Consigliere referente del Consiglio, chiamato a supportare il RPCT.</w:t>
      </w:r>
    </w:p>
    <w:p w14:paraId="4F7F7C56" w14:textId="77777777" w:rsidR="00A02855" w:rsidRDefault="00A02855" w:rsidP="008906E0">
      <w:pPr>
        <w:pStyle w:val="Titolo1"/>
        <w:spacing w:before="0" w:after="0" w:line="240" w:lineRule="auto"/>
        <w:contextualSpacing/>
        <w:rPr>
          <w:rFonts w:ascii="Calibri" w:hAnsi="Calibri"/>
          <w:smallCaps/>
          <w:lang w:eastAsia="x-none"/>
        </w:rPr>
      </w:pPr>
    </w:p>
    <w:p w14:paraId="566076AA" w14:textId="77777777" w:rsidR="00A02855" w:rsidRDefault="00A02855" w:rsidP="008906E0">
      <w:pPr>
        <w:pStyle w:val="Titolo1"/>
        <w:spacing w:before="0" w:after="0" w:line="240" w:lineRule="auto"/>
        <w:contextualSpacing/>
        <w:rPr>
          <w:rFonts w:ascii="Calibri" w:hAnsi="Calibri"/>
          <w:smallCaps/>
          <w:lang w:eastAsia="x-none"/>
        </w:rPr>
      </w:pPr>
    </w:p>
    <w:p w14:paraId="26C1C2C3" w14:textId="68D1DEE2" w:rsidR="00F00A40" w:rsidRPr="00161642" w:rsidRDefault="00F00A40" w:rsidP="008906E0">
      <w:pPr>
        <w:pStyle w:val="Titolo1"/>
        <w:spacing w:before="0" w:after="0" w:line="240" w:lineRule="auto"/>
        <w:contextualSpacing/>
        <w:rPr>
          <w:rFonts w:ascii="Calibri" w:hAnsi="Calibri"/>
          <w:smallCaps/>
          <w:lang w:eastAsia="x-none"/>
        </w:rPr>
      </w:pPr>
      <w:r w:rsidRPr="00161642">
        <w:rPr>
          <w:rFonts w:ascii="Calibri" w:hAnsi="Calibri"/>
          <w:smallCaps/>
          <w:lang w:eastAsia="x-none"/>
        </w:rPr>
        <w:t>S</w:t>
      </w:r>
      <w:r>
        <w:rPr>
          <w:rFonts w:ascii="Calibri" w:hAnsi="Calibri"/>
          <w:smallCaps/>
          <w:lang w:eastAsia="x-none"/>
        </w:rPr>
        <w:t xml:space="preserve">copo e funzione del PTPC </w:t>
      </w:r>
    </w:p>
    <w:p w14:paraId="72598B1A"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Il PTPC è lo strumento di cui l’Ordine si dota per:</w:t>
      </w:r>
    </w:p>
    <w:p w14:paraId="703A6399"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Prevenire la corruzione e l’illegalità attraverso una valutazione del livello di esposizione dell’Ordine ai fenomeni di corruzione, corruttela e mala gestio;</w:t>
      </w:r>
    </w:p>
    <w:p w14:paraId="0B0BC7DE"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nella sezione specifica dedicata agli Ordini professionali (parte speciale III) nonché delle altre aree che dovessero risultare sensibili in ragione dell’attività svolta;</w:t>
      </w:r>
    </w:p>
    <w:p w14:paraId="5DFF36AF"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Individuare le misure preventive del rischio;</w:t>
      </w:r>
    </w:p>
    <w:p w14:paraId="22E1C9C4"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Garantire l’idoneità, sia sotto il profilo etico sia sotto il profilo operativo e professionale, dei soggetti chiamati ad operare nelle aree ritenute maggiormente sensibili al rischio corruzione e illegalità;</w:t>
      </w:r>
    </w:p>
    <w:p w14:paraId="4B063726"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Facilitare e assicurare la puntuale applicazione delle norme sulla trasparenza, tenuto conto della loro compatibilità e applicabilità;</w:t>
      </w:r>
    </w:p>
    <w:p w14:paraId="487E8991"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Facilitare e assicurare la puntuale applicazione delle norme sulle inconferibilità ed incompatibilità;</w:t>
      </w:r>
    </w:p>
    <w:p w14:paraId="39705492" w14:textId="77777777" w:rsidR="00F00A40" w:rsidRPr="005727F3" w:rsidRDefault="00F00A40" w:rsidP="00F00A40">
      <w:pPr>
        <w:numPr>
          <w:ilvl w:val="0"/>
          <w:numId w:val="2"/>
        </w:numPr>
        <w:spacing w:line="240" w:lineRule="auto"/>
        <w:ind w:left="714" w:hanging="357"/>
        <w:contextualSpacing/>
        <w:jc w:val="both"/>
        <w:rPr>
          <w:rFonts w:cs="Arial"/>
          <w:sz w:val="20"/>
          <w:szCs w:val="20"/>
          <w:lang w:eastAsia="x-none"/>
        </w:rPr>
      </w:pPr>
      <w:r w:rsidRPr="005727F3">
        <w:rPr>
          <w:rFonts w:cs="Arial"/>
          <w:sz w:val="20"/>
          <w:szCs w:val="20"/>
          <w:lang w:eastAsia="x-none"/>
        </w:rPr>
        <w:t>Assicurare l’applicazione del Codice di comportamento Specifico dei dipendenti dell’Ordine di</w:t>
      </w:r>
      <w:r>
        <w:rPr>
          <w:rFonts w:cs="Arial"/>
          <w:sz w:val="20"/>
          <w:szCs w:val="20"/>
          <w:lang w:eastAsia="x-none"/>
        </w:rPr>
        <w:t xml:space="preserve"> Como</w:t>
      </w:r>
      <w:r w:rsidRPr="005727F3">
        <w:rPr>
          <w:rFonts w:cs="Arial"/>
          <w:sz w:val="20"/>
          <w:szCs w:val="20"/>
          <w:lang w:eastAsia="x-none"/>
        </w:rPr>
        <w:t>;</w:t>
      </w:r>
    </w:p>
    <w:p w14:paraId="2569372A" w14:textId="77777777" w:rsidR="00F00A40" w:rsidRPr="005727F3" w:rsidRDefault="00F00A40" w:rsidP="00F00A40">
      <w:pPr>
        <w:numPr>
          <w:ilvl w:val="0"/>
          <w:numId w:val="2"/>
        </w:numPr>
        <w:spacing w:line="240" w:lineRule="auto"/>
        <w:contextualSpacing/>
        <w:rPr>
          <w:rFonts w:cs="Arial"/>
          <w:sz w:val="20"/>
          <w:szCs w:val="20"/>
          <w:lang w:eastAsia="x-none"/>
        </w:rPr>
      </w:pPr>
      <w:r w:rsidRPr="005727F3">
        <w:rPr>
          <w:rFonts w:cs="Arial"/>
          <w:sz w:val="20"/>
          <w:szCs w:val="20"/>
          <w:lang w:eastAsia="x-none"/>
        </w:rPr>
        <w:t>Tutelare il dipendente che effettua segnalazioni di illecito (c.d. Whistleblower)</w:t>
      </w:r>
    </w:p>
    <w:p w14:paraId="5075FCBB" w14:textId="77777777" w:rsidR="00F00A40" w:rsidRPr="00BB5D28" w:rsidRDefault="00F00A40" w:rsidP="00F00A40">
      <w:pPr>
        <w:numPr>
          <w:ilvl w:val="0"/>
          <w:numId w:val="2"/>
        </w:numPr>
        <w:rPr>
          <w:rFonts w:cs="Arial"/>
          <w:sz w:val="20"/>
          <w:szCs w:val="20"/>
          <w:lang w:eastAsia="x-none"/>
        </w:rPr>
      </w:pPr>
      <w:r w:rsidRPr="00BB5D28">
        <w:rPr>
          <w:rFonts w:cs="Arial"/>
          <w:sz w:val="20"/>
          <w:szCs w:val="20"/>
          <w:lang w:eastAsia="x-none"/>
        </w:rPr>
        <w:t>Garantire l’accesso civico e l’accesso civico generalizzato in conformità alla normativa di riferimento.</w:t>
      </w:r>
    </w:p>
    <w:p w14:paraId="596D6DCB" w14:textId="77777777" w:rsidR="00F00A40" w:rsidRDefault="00F00A40" w:rsidP="00F00A40">
      <w:pPr>
        <w:spacing w:line="240" w:lineRule="auto"/>
        <w:contextualSpacing/>
        <w:jc w:val="both"/>
        <w:rPr>
          <w:rFonts w:cs="Arial"/>
          <w:sz w:val="20"/>
          <w:szCs w:val="20"/>
          <w:lang w:eastAsia="x-none"/>
        </w:rPr>
      </w:pPr>
    </w:p>
    <w:p w14:paraId="5619F91C" w14:textId="77777777" w:rsidR="00F00A40" w:rsidRDefault="00F00A40" w:rsidP="00F00A40">
      <w:pPr>
        <w:spacing w:line="240" w:lineRule="auto"/>
        <w:contextualSpacing/>
        <w:jc w:val="both"/>
        <w:rPr>
          <w:rFonts w:cs="Arial"/>
          <w:sz w:val="20"/>
          <w:szCs w:val="20"/>
          <w:lang w:eastAsia="x-none"/>
        </w:rPr>
      </w:pPr>
      <w:r w:rsidRPr="005727F3">
        <w:rPr>
          <w:rFonts w:cs="Arial"/>
          <w:sz w:val="20"/>
          <w:szCs w:val="20"/>
          <w:lang w:eastAsia="x-none"/>
        </w:rPr>
        <w:lastRenderedPageBreak/>
        <w:t>Il presente PTPC deve essere letto, interpretato ed applicato tenuto conto</w:t>
      </w:r>
      <w:r>
        <w:rPr>
          <w:rFonts w:cs="Arial"/>
          <w:sz w:val="20"/>
          <w:szCs w:val="20"/>
          <w:lang w:eastAsia="x-none"/>
        </w:rPr>
        <w:t>:</w:t>
      </w:r>
    </w:p>
    <w:p w14:paraId="3D768462" w14:textId="77777777" w:rsidR="00F00A40" w:rsidRDefault="00F00A40" w:rsidP="00F00A40">
      <w:pPr>
        <w:numPr>
          <w:ilvl w:val="0"/>
          <w:numId w:val="21"/>
        </w:numPr>
        <w:spacing w:line="240" w:lineRule="auto"/>
        <w:contextualSpacing/>
        <w:jc w:val="both"/>
        <w:rPr>
          <w:rFonts w:cs="Arial"/>
          <w:sz w:val="20"/>
          <w:szCs w:val="20"/>
          <w:lang w:eastAsia="x-none"/>
        </w:rPr>
      </w:pPr>
      <w:r>
        <w:rPr>
          <w:rFonts w:cs="Arial"/>
          <w:sz w:val="20"/>
          <w:szCs w:val="20"/>
          <w:lang w:eastAsia="x-none"/>
        </w:rPr>
        <w:t xml:space="preserve">del </w:t>
      </w:r>
      <w:r w:rsidRPr="005727F3">
        <w:rPr>
          <w:rFonts w:cs="Arial"/>
          <w:sz w:val="20"/>
          <w:szCs w:val="20"/>
          <w:lang w:eastAsia="x-none"/>
        </w:rPr>
        <w:t>disposto del Codice Specifico dei Dipendenti dell’Ordine di</w:t>
      </w:r>
      <w:r>
        <w:rPr>
          <w:rFonts w:cs="Arial"/>
          <w:sz w:val="20"/>
          <w:szCs w:val="20"/>
          <w:lang w:eastAsia="x-none"/>
        </w:rPr>
        <w:t xml:space="preserve"> Como</w:t>
      </w:r>
      <w:r w:rsidRPr="005727F3">
        <w:rPr>
          <w:rFonts w:cs="Arial"/>
          <w:sz w:val="20"/>
          <w:szCs w:val="20"/>
          <w:lang w:eastAsia="x-none"/>
        </w:rPr>
        <w:t xml:space="preserve"> approvato dal Consiglio dell’Ordine in data </w:t>
      </w:r>
      <w:r>
        <w:rPr>
          <w:rFonts w:cs="Arial"/>
          <w:sz w:val="20"/>
          <w:szCs w:val="20"/>
          <w:lang w:eastAsia="x-none"/>
        </w:rPr>
        <w:t>16-12-</w:t>
      </w:r>
      <w:r w:rsidRPr="005727F3">
        <w:rPr>
          <w:rFonts w:cs="Arial"/>
          <w:sz w:val="20"/>
          <w:szCs w:val="20"/>
          <w:lang w:eastAsia="x-none"/>
        </w:rPr>
        <w:t xml:space="preserve">2015 che costituisce parte integrante e sostanziale del presente Programma </w:t>
      </w:r>
      <w:r>
        <w:rPr>
          <w:rFonts w:cs="Arial"/>
          <w:sz w:val="20"/>
          <w:szCs w:val="20"/>
          <w:lang w:eastAsia="x-none"/>
        </w:rPr>
        <w:t>e del Codice Deontologico dell’Ordine di Como approvato dal Consiglio dell’Ordine in data 24/09/2014.</w:t>
      </w:r>
    </w:p>
    <w:p w14:paraId="06C17BF2" w14:textId="77777777" w:rsidR="00F00A40" w:rsidRDefault="00F00A40" w:rsidP="00F00A40">
      <w:pPr>
        <w:spacing w:line="240" w:lineRule="auto"/>
        <w:contextualSpacing/>
        <w:jc w:val="both"/>
        <w:rPr>
          <w:rFonts w:cs="Arial"/>
          <w:sz w:val="20"/>
          <w:szCs w:val="20"/>
          <w:lang w:eastAsia="x-none"/>
        </w:rPr>
      </w:pPr>
      <w:r w:rsidRPr="005727F3">
        <w:rPr>
          <w:rFonts w:cs="Arial"/>
          <w:sz w:val="20"/>
          <w:szCs w:val="20"/>
          <w:lang w:eastAsia="x-none"/>
        </w:rPr>
        <w:t xml:space="preserve">Il PTPC, inoltre, deve essere letto alla luce della politica del “Doppio livello di prevenzione” esistente tra il CNI e gli Ordini territoriali cui l’Ordine di </w:t>
      </w:r>
      <w:r>
        <w:rPr>
          <w:rFonts w:cs="Arial"/>
          <w:sz w:val="20"/>
          <w:szCs w:val="20"/>
          <w:lang w:eastAsia="x-none"/>
        </w:rPr>
        <w:t>Como</w:t>
      </w:r>
      <w:r w:rsidRPr="005727F3">
        <w:rPr>
          <w:rFonts w:cs="Arial"/>
          <w:sz w:val="20"/>
          <w:szCs w:val="20"/>
          <w:lang w:eastAsia="x-none"/>
        </w:rPr>
        <w:t xml:space="preserve"> ha ritenuto di aderire, le cui specifiche sono contenute nel PTPC 2015-2017 cui si rinvia integralmente.</w:t>
      </w:r>
    </w:p>
    <w:p w14:paraId="47BCAC4F" w14:textId="77777777" w:rsidR="00F00A40" w:rsidRPr="005727F3" w:rsidRDefault="00F00A40" w:rsidP="00F00A40">
      <w:pPr>
        <w:spacing w:line="240" w:lineRule="auto"/>
        <w:contextualSpacing/>
        <w:jc w:val="both"/>
        <w:rPr>
          <w:rFonts w:cs="Arial"/>
          <w:sz w:val="20"/>
          <w:szCs w:val="20"/>
          <w:lang w:eastAsia="x-none"/>
        </w:rPr>
      </w:pPr>
    </w:p>
    <w:p w14:paraId="2C2B31C9"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Nella predisposizione del presente PTPC, l’Ordine tiene conto della propria peculiarità di ente pubblico non economico e applica il principio di proporzionalità, di efficienza e di efficacia, avuto ri</w:t>
      </w:r>
      <w:r>
        <w:rPr>
          <w:rFonts w:cs="Arial"/>
          <w:sz w:val="20"/>
          <w:szCs w:val="20"/>
          <w:lang w:eastAsia="x-none"/>
        </w:rPr>
        <w:t>guardo alle proprie dimensioni</w:t>
      </w:r>
      <w:r w:rsidRPr="005727F3">
        <w:rPr>
          <w:rFonts w:cs="Arial"/>
          <w:sz w:val="20"/>
          <w:szCs w:val="20"/>
          <w:lang w:eastAsia="x-none"/>
        </w:rPr>
        <w:t>,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14:paraId="1021B2C1" w14:textId="77777777" w:rsidR="00F00A40" w:rsidRPr="0076780F" w:rsidRDefault="00F00A40" w:rsidP="00F00A40">
      <w:pPr>
        <w:spacing w:line="240" w:lineRule="auto"/>
        <w:contextualSpacing/>
        <w:jc w:val="both"/>
        <w:rPr>
          <w:rFonts w:cs="Arial"/>
          <w:lang w:eastAsia="x-none"/>
        </w:rPr>
      </w:pPr>
    </w:p>
    <w:p w14:paraId="77D35B92" w14:textId="77777777" w:rsidR="00F00A40" w:rsidRDefault="00F00A40" w:rsidP="00F00A40">
      <w:pPr>
        <w:spacing w:line="240" w:lineRule="auto"/>
        <w:contextualSpacing/>
        <w:jc w:val="both"/>
        <w:rPr>
          <w:rFonts w:cs="Arial"/>
          <w:lang w:eastAsia="x-none"/>
        </w:rPr>
      </w:pPr>
    </w:p>
    <w:p w14:paraId="026CD87E" w14:textId="77777777" w:rsidR="00F00A40" w:rsidRPr="005727F3" w:rsidRDefault="00F00A40" w:rsidP="008906E0">
      <w:pPr>
        <w:pStyle w:val="Titolo1"/>
        <w:spacing w:before="0" w:after="0" w:line="240" w:lineRule="auto"/>
        <w:contextualSpacing/>
        <w:rPr>
          <w:rFonts w:ascii="Calibri" w:hAnsi="Calibri"/>
          <w:smallCaps/>
          <w:lang w:eastAsia="x-none"/>
        </w:rPr>
      </w:pPr>
      <w:r w:rsidRPr="00A77CD8">
        <w:rPr>
          <w:rFonts w:ascii="Calibri" w:hAnsi="Calibri"/>
          <w:smallCaps/>
          <w:lang w:eastAsia="x-none"/>
        </w:rPr>
        <w:t>Gli obiettivi strategici dell’Ordine per il contrasto alla corruzione</w:t>
      </w:r>
      <w:r>
        <w:rPr>
          <w:rFonts w:ascii="Calibri" w:hAnsi="Calibri"/>
          <w:smallCaps/>
          <w:lang w:eastAsia="x-none"/>
        </w:rPr>
        <w:t xml:space="preserve">: i principi del triennio  </w:t>
      </w:r>
      <w:r w:rsidRPr="00A77CD8">
        <w:rPr>
          <w:rFonts w:ascii="Calibri" w:hAnsi="Calibri"/>
          <w:smallCaps/>
          <w:lang w:eastAsia="x-none"/>
        </w:rPr>
        <w:t>20</w:t>
      </w:r>
      <w:r>
        <w:rPr>
          <w:rFonts w:ascii="Calibri" w:hAnsi="Calibri"/>
          <w:smallCaps/>
          <w:lang w:eastAsia="x-none"/>
        </w:rPr>
        <w:t>20</w:t>
      </w:r>
      <w:r w:rsidRPr="00A77CD8">
        <w:rPr>
          <w:rFonts w:ascii="Calibri" w:hAnsi="Calibri"/>
          <w:smallCaps/>
          <w:lang w:eastAsia="x-none"/>
        </w:rPr>
        <w:t xml:space="preserve"> - 20</w:t>
      </w:r>
      <w:r>
        <w:rPr>
          <w:rFonts w:ascii="Calibri" w:hAnsi="Calibri"/>
          <w:smallCaps/>
          <w:lang w:eastAsia="x-none"/>
        </w:rPr>
        <w:t>22</w:t>
      </w:r>
    </w:p>
    <w:p w14:paraId="24BA1558" w14:textId="77777777" w:rsidR="00F00A40" w:rsidRPr="00FC098F" w:rsidRDefault="00F00A40" w:rsidP="00F00A40">
      <w:pPr>
        <w:spacing w:line="240" w:lineRule="auto"/>
        <w:contextualSpacing/>
        <w:jc w:val="both"/>
        <w:rPr>
          <w:rFonts w:cs="Arial"/>
          <w:sz w:val="20"/>
          <w:szCs w:val="20"/>
          <w:lang w:eastAsia="x-none"/>
        </w:rPr>
      </w:pPr>
      <w:r w:rsidRPr="005727F3">
        <w:rPr>
          <w:rFonts w:cs="Arial"/>
          <w:sz w:val="20"/>
          <w:szCs w:val="20"/>
          <w:lang w:eastAsia="x-none"/>
        </w:rPr>
        <w:t>L’Ordine, anche per il triennio 20</w:t>
      </w:r>
      <w:r>
        <w:rPr>
          <w:rFonts w:cs="Arial"/>
          <w:sz w:val="20"/>
          <w:szCs w:val="20"/>
          <w:lang w:eastAsia="x-none"/>
        </w:rPr>
        <w:t>20</w:t>
      </w:r>
      <w:r w:rsidRPr="005727F3">
        <w:rPr>
          <w:rFonts w:cs="Arial"/>
          <w:sz w:val="20"/>
          <w:szCs w:val="20"/>
          <w:lang w:eastAsia="x-none"/>
        </w:rPr>
        <w:t xml:space="preserve"> – 20</w:t>
      </w:r>
      <w:r>
        <w:rPr>
          <w:rFonts w:cs="Arial"/>
          <w:sz w:val="20"/>
          <w:szCs w:val="20"/>
          <w:lang w:eastAsia="x-none"/>
        </w:rPr>
        <w:t>22</w:t>
      </w:r>
      <w:r w:rsidRPr="005727F3">
        <w:rPr>
          <w:rFonts w:cs="Arial"/>
          <w:sz w:val="20"/>
          <w:szCs w:val="20"/>
          <w:lang w:eastAsia="x-none"/>
        </w:rPr>
        <w:t xml:space="preserve"> intende proseguire e rafforzare la propria conformità alla normativa di trasparenza e il proprio impegno a porre in essere misure di prevenzione, in conformità agli obiettivi strategici che l’organo di indirizzo</w:t>
      </w:r>
      <w:r>
        <w:rPr>
          <w:rFonts w:cs="Arial"/>
          <w:sz w:val="20"/>
          <w:szCs w:val="20"/>
          <w:lang w:eastAsia="x-none"/>
        </w:rPr>
        <w:t xml:space="preserve"> ha adottato </w:t>
      </w:r>
      <w:r w:rsidRPr="005727F3">
        <w:rPr>
          <w:rFonts w:cs="Arial"/>
          <w:sz w:val="20"/>
          <w:szCs w:val="20"/>
          <w:lang w:eastAsia="x-none"/>
        </w:rPr>
        <w:t xml:space="preserve">con delibera del </w:t>
      </w:r>
      <w:r>
        <w:rPr>
          <w:rFonts w:cs="Arial"/>
          <w:sz w:val="20"/>
          <w:szCs w:val="20"/>
          <w:lang w:eastAsia="x-none"/>
        </w:rPr>
        <w:t xml:space="preserve">20/11/2019, </w:t>
      </w:r>
      <w:r w:rsidRPr="00FC098F">
        <w:rPr>
          <w:rFonts w:cs="Arial"/>
          <w:sz w:val="20"/>
          <w:szCs w:val="20"/>
          <w:highlight w:val="lightGray"/>
          <w:lang w:eastAsia="x-none"/>
        </w:rPr>
        <w:t>come da allegato</w:t>
      </w:r>
      <w:bookmarkStart w:id="2" w:name="_Hlk534705026"/>
      <w:r w:rsidRPr="00FC098F">
        <w:rPr>
          <w:rFonts w:cs="Arial"/>
          <w:i/>
          <w:sz w:val="20"/>
          <w:szCs w:val="20"/>
          <w:highlight w:val="lightGray"/>
          <w:lang w:eastAsia="x-none"/>
        </w:rPr>
        <w:t>”Obiettivi strategici in materia di prevenzione della corruzione e trasparenza”</w:t>
      </w:r>
      <w:bookmarkEnd w:id="2"/>
      <w:r w:rsidRPr="00FC098F">
        <w:rPr>
          <w:rFonts w:cs="Arial"/>
          <w:sz w:val="20"/>
          <w:szCs w:val="20"/>
          <w:highlight w:val="lightGray"/>
          <w:lang w:eastAsia="x-none"/>
        </w:rPr>
        <w:t>.</w:t>
      </w:r>
    </w:p>
    <w:p w14:paraId="11D193F6" w14:textId="77777777" w:rsidR="00F00A40" w:rsidRPr="005727F3" w:rsidRDefault="00F00A40" w:rsidP="008906E0">
      <w:pPr>
        <w:pStyle w:val="Titolo1"/>
        <w:spacing w:before="0" w:after="0" w:line="240" w:lineRule="auto"/>
        <w:contextualSpacing/>
        <w:rPr>
          <w:rFonts w:ascii="Calibri" w:hAnsi="Calibri"/>
          <w:smallCaps/>
          <w:lang w:eastAsia="x-none"/>
        </w:rPr>
      </w:pPr>
      <w:r>
        <w:rPr>
          <w:rFonts w:ascii="Calibri" w:hAnsi="Calibri"/>
          <w:smallCaps/>
          <w:lang w:eastAsia="x-none"/>
        </w:rPr>
        <w:t>Contesto esterno di riferimento – l’Ordine, il ruolo istituzionale e attività svolte</w:t>
      </w:r>
    </w:p>
    <w:p w14:paraId="3025F752"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 xml:space="preserve">L’Ordine degli Ingegneri di </w:t>
      </w:r>
      <w:r>
        <w:rPr>
          <w:rFonts w:cs="Arial"/>
          <w:sz w:val="20"/>
          <w:szCs w:val="20"/>
          <w:lang w:eastAsia="x-none"/>
        </w:rPr>
        <w:t>Como</w:t>
      </w:r>
      <w:r w:rsidRPr="005727F3">
        <w:rPr>
          <w:rFonts w:cs="Arial"/>
          <w:sz w:val="20"/>
          <w:szCs w:val="20"/>
          <w:lang w:eastAsia="x-none"/>
        </w:rPr>
        <w:t xml:space="preserve"> disciplinato nell'ordinamento giuridico italiano dalla L. 1395/23, dal RD. 2537/25, dal D.Lgt.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14:paraId="3B8DCC0C"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Le attribuzioni assegnate all’Ordine, così come individuate dall’art. 5 della L. 1395/23 e dall’art. 37 del RD 2537/1925, sono</w:t>
      </w:r>
      <w:r>
        <w:rPr>
          <w:rFonts w:cs="Arial"/>
          <w:sz w:val="20"/>
          <w:szCs w:val="20"/>
          <w:lang w:eastAsia="x-none"/>
        </w:rPr>
        <w:t>, nonché dal DPR 137/2012</w:t>
      </w:r>
      <w:r w:rsidRPr="005727F3">
        <w:rPr>
          <w:rFonts w:cs="Arial"/>
          <w:sz w:val="20"/>
          <w:szCs w:val="20"/>
          <w:lang w:eastAsia="x-none"/>
        </w:rPr>
        <w:t>:</w:t>
      </w:r>
    </w:p>
    <w:p w14:paraId="49D9B83C" w14:textId="77777777" w:rsidR="00F00A40" w:rsidRDefault="00F00A40" w:rsidP="00F00A40">
      <w:pPr>
        <w:numPr>
          <w:ilvl w:val="0"/>
          <w:numId w:val="9"/>
        </w:numPr>
        <w:spacing w:line="240" w:lineRule="auto"/>
        <w:contextualSpacing/>
        <w:jc w:val="both"/>
        <w:rPr>
          <w:rFonts w:cs="Arial"/>
          <w:sz w:val="20"/>
          <w:szCs w:val="20"/>
          <w:lang w:eastAsia="x-none"/>
        </w:rPr>
      </w:pPr>
      <w:r w:rsidRPr="00F93DDA">
        <w:rPr>
          <w:rFonts w:cs="Arial"/>
          <w:sz w:val="20"/>
          <w:szCs w:val="20"/>
          <w:lang w:eastAsia="x-none"/>
        </w:rPr>
        <w:t>Formazione ed annuale revisione e pubblicazione dell’Albo</w:t>
      </w:r>
      <w:r>
        <w:rPr>
          <w:rFonts w:cs="Arial"/>
          <w:sz w:val="20"/>
          <w:szCs w:val="20"/>
          <w:lang w:eastAsia="x-none"/>
        </w:rPr>
        <w:t>;</w:t>
      </w:r>
    </w:p>
    <w:p w14:paraId="407DA166" w14:textId="77777777" w:rsidR="00F00A40" w:rsidRPr="00F93DDA" w:rsidRDefault="00F00A40" w:rsidP="00F00A40">
      <w:pPr>
        <w:numPr>
          <w:ilvl w:val="0"/>
          <w:numId w:val="9"/>
        </w:numPr>
        <w:spacing w:line="240" w:lineRule="auto"/>
        <w:contextualSpacing/>
        <w:jc w:val="both"/>
        <w:rPr>
          <w:rFonts w:cs="Arial"/>
          <w:sz w:val="20"/>
          <w:szCs w:val="20"/>
          <w:lang w:eastAsia="x-none"/>
        </w:rPr>
      </w:pPr>
      <w:r w:rsidRPr="00F93DDA">
        <w:rPr>
          <w:rFonts w:cs="Arial"/>
          <w:sz w:val="20"/>
          <w:szCs w:val="20"/>
          <w:lang w:eastAsia="x-none"/>
        </w:rPr>
        <w:t xml:space="preserve">Definizione del contributo annuo dovuto dagli </w:t>
      </w:r>
      <w:r>
        <w:rPr>
          <w:rFonts w:cs="Arial"/>
          <w:sz w:val="20"/>
          <w:szCs w:val="20"/>
          <w:lang w:eastAsia="x-none"/>
        </w:rPr>
        <w:t>iscritti;</w:t>
      </w:r>
    </w:p>
    <w:p w14:paraId="2EA5AA76" w14:textId="77777777" w:rsidR="00F00A40" w:rsidRPr="005727F3" w:rsidRDefault="00F00A40" w:rsidP="00F00A40">
      <w:pPr>
        <w:numPr>
          <w:ilvl w:val="0"/>
          <w:numId w:val="9"/>
        </w:numPr>
        <w:spacing w:line="240" w:lineRule="auto"/>
        <w:contextualSpacing/>
        <w:jc w:val="both"/>
        <w:rPr>
          <w:rFonts w:cs="Arial"/>
          <w:sz w:val="20"/>
          <w:szCs w:val="20"/>
          <w:lang w:eastAsia="x-none"/>
        </w:rPr>
      </w:pPr>
      <w:r w:rsidRPr="005727F3">
        <w:rPr>
          <w:rFonts w:cs="Arial"/>
          <w:sz w:val="20"/>
          <w:szCs w:val="20"/>
          <w:lang w:eastAsia="x-none"/>
        </w:rPr>
        <w:t>Amministrazione dei proventi e delle spese con compilazione di un bilancio preventivo e di un conto consuntivo annuale;</w:t>
      </w:r>
    </w:p>
    <w:p w14:paraId="248933A1" w14:textId="77777777" w:rsidR="00F00A40" w:rsidRPr="005727F3" w:rsidRDefault="00F00A40" w:rsidP="00F00A40">
      <w:pPr>
        <w:numPr>
          <w:ilvl w:val="0"/>
          <w:numId w:val="9"/>
        </w:numPr>
        <w:spacing w:line="240" w:lineRule="auto"/>
        <w:contextualSpacing/>
        <w:jc w:val="both"/>
        <w:rPr>
          <w:rFonts w:cs="Arial"/>
          <w:sz w:val="20"/>
          <w:szCs w:val="20"/>
          <w:lang w:eastAsia="x-none"/>
        </w:rPr>
      </w:pPr>
      <w:r w:rsidRPr="005727F3">
        <w:rPr>
          <w:rFonts w:cs="Arial"/>
          <w:sz w:val="20"/>
          <w:szCs w:val="20"/>
          <w:lang w:eastAsia="x-none"/>
        </w:rPr>
        <w:t>A richiesta, formulazione di parere, sulle controversie professionali e sulla liquidazione di onorari e spese;</w:t>
      </w:r>
    </w:p>
    <w:p w14:paraId="3E8E7B42" w14:textId="77777777" w:rsidR="00F00A40" w:rsidRPr="005727F3" w:rsidRDefault="00F00A40" w:rsidP="00F00A40">
      <w:pPr>
        <w:numPr>
          <w:ilvl w:val="0"/>
          <w:numId w:val="9"/>
        </w:numPr>
        <w:spacing w:line="240" w:lineRule="auto"/>
        <w:contextualSpacing/>
        <w:jc w:val="both"/>
        <w:rPr>
          <w:rFonts w:cs="Arial"/>
          <w:sz w:val="20"/>
          <w:szCs w:val="20"/>
          <w:lang w:eastAsia="x-none"/>
        </w:rPr>
      </w:pPr>
      <w:r w:rsidRPr="005727F3">
        <w:rPr>
          <w:rFonts w:cs="Arial"/>
          <w:sz w:val="20"/>
          <w:szCs w:val="20"/>
          <w:lang w:eastAsia="x-none"/>
        </w:rPr>
        <w:t>Vigilanza per la tutela dell’esercizio della professione e per la conservazione del decoro dell’Ordine</w:t>
      </w:r>
      <w:r>
        <w:rPr>
          <w:rFonts w:cs="Arial"/>
          <w:sz w:val="20"/>
          <w:szCs w:val="20"/>
          <w:lang w:eastAsia="x-none"/>
        </w:rPr>
        <w:t>;</w:t>
      </w:r>
    </w:p>
    <w:p w14:paraId="7B1B6FA9" w14:textId="77777777" w:rsidR="00F00A40" w:rsidRPr="005727F3" w:rsidRDefault="00F00A40" w:rsidP="00F00A40">
      <w:pPr>
        <w:numPr>
          <w:ilvl w:val="0"/>
          <w:numId w:val="9"/>
        </w:numPr>
        <w:spacing w:line="240" w:lineRule="auto"/>
        <w:contextualSpacing/>
        <w:jc w:val="both"/>
        <w:rPr>
          <w:rFonts w:cs="Arial"/>
          <w:sz w:val="20"/>
          <w:szCs w:val="20"/>
          <w:lang w:eastAsia="x-none"/>
        </w:rPr>
      </w:pPr>
      <w:r w:rsidRPr="005727F3">
        <w:rPr>
          <w:rFonts w:cs="Arial"/>
          <w:sz w:val="20"/>
          <w:szCs w:val="20"/>
          <w:lang w:eastAsia="x-none"/>
        </w:rPr>
        <w:t>Repressione dell’uso abusivo del titolo di ingegnere e dell’esercizio abusivo della professione, ove occorra mediante denuncia all’Autorità Giudiziaria;</w:t>
      </w:r>
    </w:p>
    <w:p w14:paraId="66979AAE" w14:textId="77777777" w:rsidR="00F00A40" w:rsidRPr="005727F3" w:rsidRDefault="00F00A40" w:rsidP="00F00A40">
      <w:pPr>
        <w:numPr>
          <w:ilvl w:val="0"/>
          <w:numId w:val="9"/>
        </w:numPr>
        <w:spacing w:line="240" w:lineRule="auto"/>
        <w:contextualSpacing/>
        <w:jc w:val="both"/>
        <w:rPr>
          <w:rFonts w:cs="Arial"/>
          <w:sz w:val="20"/>
          <w:szCs w:val="20"/>
          <w:lang w:eastAsia="x-none"/>
        </w:rPr>
      </w:pPr>
      <w:r w:rsidRPr="005727F3">
        <w:rPr>
          <w:rFonts w:cs="Arial"/>
          <w:sz w:val="20"/>
          <w:szCs w:val="20"/>
          <w:lang w:eastAsia="x-none"/>
        </w:rPr>
        <w:t>Rilascio di pareri eventualmente richiesti da Pubbliche Amministrazioni su argomenti attinenti la professione di Ingegnere</w:t>
      </w:r>
    </w:p>
    <w:p w14:paraId="611601D1" w14:textId="77777777" w:rsidR="00F00A40" w:rsidRPr="005727F3" w:rsidRDefault="00F00A40" w:rsidP="00F00A40">
      <w:pPr>
        <w:numPr>
          <w:ilvl w:val="0"/>
          <w:numId w:val="9"/>
        </w:numPr>
        <w:spacing w:line="240" w:lineRule="auto"/>
        <w:contextualSpacing/>
        <w:jc w:val="both"/>
        <w:rPr>
          <w:rFonts w:cs="Arial"/>
          <w:sz w:val="20"/>
          <w:szCs w:val="20"/>
          <w:lang w:eastAsia="x-none"/>
        </w:rPr>
      </w:pPr>
      <w:r w:rsidRPr="005727F3">
        <w:rPr>
          <w:rFonts w:cs="Arial"/>
          <w:sz w:val="20"/>
          <w:szCs w:val="20"/>
          <w:lang w:eastAsia="x-none"/>
        </w:rPr>
        <w:t xml:space="preserve">Organizzazione della formazione professionale continua </w:t>
      </w:r>
      <w:r>
        <w:rPr>
          <w:rFonts w:cs="Arial"/>
          <w:sz w:val="20"/>
          <w:szCs w:val="20"/>
          <w:lang w:eastAsia="x-none"/>
        </w:rPr>
        <w:t>.</w:t>
      </w:r>
    </w:p>
    <w:p w14:paraId="24508B64" w14:textId="77777777" w:rsidR="00F00A40" w:rsidRDefault="00F00A40" w:rsidP="00F00A40">
      <w:pPr>
        <w:spacing w:line="240" w:lineRule="auto"/>
        <w:ind w:left="360"/>
        <w:contextualSpacing/>
        <w:jc w:val="both"/>
        <w:rPr>
          <w:rFonts w:cs="Arial"/>
          <w:lang w:eastAsia="x-none"/>
        </w:rPr>
      </w:pPr>
      <w:r w:rsidRPr="005727F3">
        <w:rPr>
          <w:rFonts w:cs="Arial"/>
          <w:sz w:val="20"/>
          <w:szCs w:val="20"/>
          <w:lang w:eastAsia="x-none"/>
        </w:rPr>
        <w:t xml:space="preserve">L’Ordine degli Ingegneri di </w:t>
      </w:r>
      <w:r>
        <w:rPr>
          <w:rFonts w:cs="Arial"/>
          <w:sz w:val="20"/>
          <w:szCs w:val="20"/>
          <w:lang w:eastAsia="x-none"/>
        </w:rPr>
        <w:t>Como</w:t>
      </w:r>
      <w:r w:rsidRPr="005727F3">
        <w:rPr>
          <w:rFonts w:cs="Arial"/>
          <w:sz w:val="20"/>
          <w:szCs w:val="20"/>
          <w:lang w:eastAsia="x-none"/>
        </w:rPr>
        <w:t xml:space="preserve"> esercita la propria attività nei riguardi degli iscritti al proprio Albo Professionale</w:t>
      </w:r>
      <w:r w:rsidRPr="0008162C">
        <w:rPr>
          <w:rFonts w:cs="Arial"/>
          <w:lang w:eastAsia="x-none"/>
        </w:rPr>
        <w:t>.</w:t>
      </w:r>
    </w:p>
    <w:p w14:paraId="41003459" w14:textId="77777777" w:rsidR="00F00A40" w:rsidRDefault="00F00A40" w:rsidP="00F00A40">
      <w:pPr>
        <w:spacing w:line="240" w:lineRule="auto"/>
        <w:contextualSpacing/>
        <w:jc w:val="both"/>
        <w:rPr>
          <w:rFonts w:cs="Arial"/>
          <w:lang w:eastAsia="x-none"/>
        </w:rPr>
      </w:pPr>
    </w:p>
    <w:p w14:paraId="3FE51CF0" w14:textId="77777777" w:rsidR="00F00A40" w:rsidRDefault="00F00A40" w:rsidP="008906E0">
      <w:pPr>
        <w:pStyle w:val="Titolo1"/>
        <w:spacing w:before="0" w:after="0" w:line="240" w:lineRule="auto"/>
        <w:contextualSpacing/>
        <w:rPr>
          <w:rFonts w:ascii="Calibri" w:hAnsi="Calibri"/>
          <w:smallCaps/>
          <w:lang w:eastAsia="x-none"/>
        </w:rPr>
      </w:pPr>
      <w:r w:rsidRPr="00E85883">
        <w:rPr>
          <w:rFonts w:ascii="Calibri" w:hAnsi="Calibri"/>
          <w:smallCaps/>
          <w:lang w:eastAsia="x-none"/>
        </w:rPr>
        <w:t>Contesto interno</w:t>
      </w:r>
      <w:r>
        <w:rPr>
          <w:rFonts w:ascii="Calibri" w:hAnsi="Calibri"/>
          <w:smallCaps/>
          <w:lang w:eastAsia="x-none"/>
        </w:rPr>
        <w:t>: l’organizzazione</w:t>
      </w:r>
    </w:p>
    <w:p w14:paraId="5393FE86" w14:textId="77777777" w:rsidR="00F00A40" w:rsidRPr="005727F3" w:rsidRDefault="00F00A40" w:rsidP="00F00A40">
      <w:pPr>
        <w:jc w:val="both"/>
        <w:rPr>
          <w:sz w:val="20"/>
          <w:szCs w:val="20"/>
          <w:lang w:eastAsia="x-none"/>
        </w:rPr>
      </w:pPr>
      <w:r w:rsidRPr="005727F3">
        <w:rPr>
          <w:sz w:val="20"/>
          <w:szCs w:val="20"/>
          <w:lang w:eastAsia="x-none"/>
        </w:rPr>
        <w:t>L’Ordine è amministrato dal Consiglio, formato da n.</w:t>
      </w:r>
      <w:r>
        <w:rPr>
          <w:sz w:val="20"/>
          <w:szCs w:val="20"/>
          <w:lang w:eastAsia="x-none"/>
        </w:rPr>
        <w:t xml:space="preserve"> 15 </w:t>
      </w:r>
      <w:r w:rsidRPr="005727F3">
        <w:rPr>
          <w:sz w:val="20"/>
          <w:szCs w:val="20"/>
          <w:lang w:eastAsia="x-none"/>
        </w:rPr>
        <w:t xml:space="preserve">Consiglieri, di cui 1 </w:t>
      </w:r>
      <w:r>
        <w:rPr>
          <w:sz w:val="20"/>
          <w:szCs w:val="20"/>
          <w:lang w:eastAsia="x-none"/>
        </w:rPr>
        <w:t>P</w:t>
      </w:r>
      <w:r w:rsidRPr="005727F3">
        <w:rPr>
          <w:sz w:val="20"/>
          <w:szCs w:val="20"/>
          <w:lang w:eastAsia="x-none"/>
        </w:rPr>
        <w:t xml:space="preserve">residente, </w:t>
      </w:r>
      <w:r>
        <w:rPr>
          <w:sz w:val="20"/>
          <w:szCs w:val="20"/>
          <w:lang w:eastAsia="x-none"/>
        </w:rPr>
        <w:t xml:space="preserve">1 Vice Presidente, </w:t>
      </w:r>
      <w:r w:rsidRPr="005727F3">
        <w:rPr>
          <w:sz w:val="20"/>
          <w:szCs w:val="20"/>
          <w:lang w:eastAsia="x-none"/>
        </w:rPr>
        <w:t xml:space="preserve">1 </w:t>
      </w:r>
      <w:r>
        <w:rPr>
          <w:sz w:val="20"/>
          <w:szCs w:val="20"/>
          <w:lang w:eastAsia="x-none"/>
        </w:rPr>
        <w:t>Consigliere S</w:t>
      </w:r>
      <w:r w:rsidRPr="005727F3">
        <w:rPr>
          <w:sz w:val="20"/>
          <w:szCs w:val="20"/>
          <w:lang w:eastAsia="x-none"/>
        </w:rPr>
        <w:t xml:space="preserve">egretario e 1 </w:t>
      </w:r>
      <w:r>
        <w:rPr>
          <w:sz w:val="20"/>
          <w:szCs w:val="20"/>
          <w:lang w:eastAsia="x-none"/>
        </w:rPr>
        <w:t>Consigliere T</w:t>
      </w:r>
      <w:r w:rsidRPr="005727F3">
        <w:rPr>
          <w:sz w:val="20"/>
          <w:szCs w:val="20"/>
          <w:lang w:eastAsia="x-none"/>
        </w:rPr>
        <w:t xml:space="preserve">esoriere. </w:t>
      </w:r>
      <w:r>
        <w:rPr>
          <w:sz w:val="20"/>
          <w:szCs w:val="20"/>
          <w:lang w:eastAsia="x-none"/>
        </w:rPr>
        <w:t xml:space="preserve"> </w:t>
      </w:r>
      <w:r w:rsidRPr="005727F3">
        <w:rPr>
          <w:sz w:val="20"/>
          <w:szCs w:val="20"/>
          <w:lang w:eastAsia="x-none"/>
        </w:rPr>
        <w:t xml:space="preserve">Lo svolgimento delle attività istituzionali </w:t>
      </w:r>
      <w:r>
        <w:rPr>
          <w:sz w:val="20"/>
          <w:szCs w:val="20"/>
          <w:lang w:eastAsia="x-none"/>
        </w:rPr>
        <w:t>e le competenze si svolgono e sono regolate</w:t>
      </w:r>
      <w:r w:rsidRPr="005727F3">
        <w:rPr>
          <w:sz w:val="20"/>
          <w:szCs w:val="20"/>
          <w:lang w:eastAsia="x-none"/>
        </w:rPr>
        <w:t xml:space="preserve"> dalla normativa di riferimento</w:t>
      </w:r>
      <w:r w:rsidRPr="00C21059">
        <w:rPr>
          <w:sz w:val="20"/>
          <w:szCs w:val="20"/>
          <w:lang w:eastAsia="x-none"/>
        </w:rPr>
        <w:t xml:space="preserve"> </w:t>
      </w:r>
      <w:r w:rsidRPr="00B75B8B">
        <w:rPr>
          <w:sz w:val="20"/>
          <w:szCs w:val="20"/>
          <w:lang w:eastAsia="x-none"/>
        </w:rPr>
        <w:t xml:space="preserve">e dal Regolamento di Consiglio del </w:t>
      </w:r>
      <w:r>
        <w:rPr>
          <w:sz w:val="20"/>
          <w:szCs w:val="20"/>
          <w:lang w:eastAsia="x-none"/>
        </w:rPr>
        <w:t>27</w:t>
      </w:r>
      <w:r w:rsidRPr="00B75B8B">
        <w:rPr>
          <w:sz w:val="20"/>
          <w:szCs w:val="20"/>
          <w:lang w:eastAsia="x-none"/>
        </w:rPr>
        <w:t>/0</w:t>
      </w:r>
      <w:r>
        <w:rPr>
          <w:sz w:val="20"/>
          <w:szCs w:val="20"/>
          <w:lang w:eastAsia="x-none"/>
        </w:rPr>
        <w:t>9</w:t>
      </w:r>
      <w:r w:rsidRPr="00B75B8B">
        <w:rPr>
          <w:sz w:val="20"/>
          <w:szCs w:val="20"/>
          <w:lang w:eastAsia="x-none"/>
        </w:rPr>
        <w:t>/201</w:t>
      </w:r>
      <w:r>
        <w:rPr>
          <w:sz w:val="20"/>
          <w:szCs w:val="20"/>
          <w:lang w:eastAsia="x-none"/>
        </w:rPr>
        <w:t>7</w:t>
      </w:r>
      <w:r w:rsidRPr="00B75B8B">
        <w:rPr>
          <w:sz w:val="20"/>
          <w:szCs w:val="20"/>
          <w:lang w:eastAsia="x-none"/>
        </w:rPr>
        <w:t>.</w:t>
      </w:r>
    </w:p>
    <w:p w14:paraId="6F9844A0" w14:textId="77777777" w:rsidR="00F00A40" w:rsidRDefault="00F00A40" w:rsidP="00F00A40">
      <w:pPr>
        <w:spacing w:after="0" w:line="240" w:lineRule="auto"/>
        <w:rPr>
          <w:sz w:val="20"/>
          <w:szCs w:val="20"/>
          <w:lang w:eastAsia="x-none"/>
        </w:rPr>
      </w:pPr>
      <w:r w:rsidRPr="005727F3">
        <w:rPr>
          <w:sz w:val="20"/>
          <w:szCs w:val="20"/>
          <w:lang w:eastAsia="x-none"/>
        </w:rPr>
        <w:t>Fermo restando il ruolo del Consiglio, l’operatività si attua attraverso</w:t>
      </w:r>
      <w:r>
        <w:rPr>
          <w:sz w:val="20"/>
          <w:szCs w:val="20"/>
          <w:lang w:eastAsia="x-none"/>
        </w:rPr>
        <w:t xml:space="preserve"> Commissioni costituite dal Consiglio e pubblicate sul sito istituzionale.</w:t>
      </w:r>
    </w:p>
    <w:p w14:paraId="3F8DA82F" w14:textId="77777777" w:rsidR="00F00A40" w:rsidRDefault="00F00A40" w:rsidP="00F00A40">
      <w:pPr>
        <w:spacing w:after="0" w:line="240" w:lineRule="auto"/>
        <w:rPr>
          <w:sz w:val="20"/>
          <w:szCs w:val="20"/>
          <w:lang w:eastAsia="x-none"/>
        </w:rPr>
      </w:pPr>
    </w:p>
    <w:p w14:paraId="3879E8DE" w14:textId="77777777" w:rsidR="00F00A40" w:rsidRDefault="00F00A40" w:rsidP="00F00A40">
      <w:pPr>
        <w:spacing w:after="0" w:line="240" w:lineRule="auto"/>
        <w:rPr>
          <w:sz w:val="20"/>
          <w:szCs w:val="20"/>
          <w:lang w:eastAsia="x-none"/>
        </w:rPr>
      </w:pPr>
      <w:r w:rsidRPr="005727F3">
        <w:rPr>
          <w:sz w:val="20"/>
          <w:szCs w:val="20"/>
          <w:lang w:eastAsia="x-none"/>
        </w:rPr>
        <w:t xml:space="preserve">Per lo svolgimento delle attività presso l’Ordine </w:t>
      </w:r>
      <w:r>
        <w:rPr>
          <w:sz w:val="20"/>
          <w:szCs w:val="20"/>
          <w:lang w:eastAsia="x-none"/>
        </w:rPr>
        <w:t>è</w:t>
      </w:r>
      <w:r w:rsidRPr="005727F3">
        <w:rPr>
          <w:sz w:val="20"/>
          <w:szCs w:val="20"/>
          <w:lang w:eastAsia="x-none"/>
        </w:rPr>
        <w:t xml:space="preserve"> impiegat</w:t>
      </w:r>
      <w:r>
        <w:rPr>
          <w:sz w:val="20"/>
          <w:szCs w:val="20"/>
          <w:lang w:eastAsia="x-none"/>
        </w:rPr>
        <w:t>o</w:t>
      </w:r>
      <w:r w:rsidRPr="005727F3">
        <w:rPr>
          <w:sz w:val="20"/>
          <w:szCs w:val="20"/>
          <w:lang w:eastAsia="x-none"/>
        </w:rPr>
        <w:t xml:space="preserve"> </w:t>
      </w:r>
      <w:r w:rsidRPr="00B75B8B">
        <w:rPr>
          <w:sz w:val="20"/>
          <w:szCs w:val="20"/>
          <w:lang w:eastAsia="x-none"/>
        </w:rPr>
        <w:t>n. 1 dipendente. Sia i</w:t>
      </w:r>
      <w:r>
        <w:rPr>
          <w:sz w:val="20"/>
          <w:szCs w:val="20"/>
          <w:lang w:eastAsia="x-none"/>
        </w:rPr>
        <w:t>l</w:t>
      </w:r>
      <w:r w:rsidRPr="00B75B8B">
        <w:rPr>
          <w:sz w:val="20"/>
          <w:szCs w:val="20"/>
          <w:lang w:eastAsia="x-none"/>
        </w:rPr>
        <w:t xml:space="preserve"> dipendent</w:t>
      </w:r>
      <w:r>
        <w:rPr>
          <w:sz w:val="20"/>
          <w:szCs w:val="20"/>
          <w:lang w:eastAsia="x-none"/>
        </w:rPr>
        <w:t>e</w:t>
      </w:r>
      <w:r w:rsidRPr="00B75B8B">
        <w:rPr>
          <w:sz w:val="20"/>
          <w:szCs w:val="20"/>
          <w:lang w:eastAsia="x-none"/>
        </w:rPr>
        <w:t xml:space="preserve"> che i collaboratori sono sotto la direzione del Consigliere Tesoriere.</w:t>
      </w:r>
    </w:p>
    <w:p w14:paraId="37E765AA" w14:textId="77777777" w:rsidR="00F00A40" w:rsidRPr="005727F3" w:rsidRDefault="00F00A40" w:rsidP="00F00A40">
      <w:pPr>
        <w:spacing w:after="0" w:line="240" w:lineRule="auto"/>
        <w:rPr>
          <w:sz w:val="20"/>
          <w:szCs w:val="20"/>
          <w:lang w:eastAsia="x-none"/>
        </w:rPr>
      </w:pPr>
    </w:p>
    <w:p w14:paraId="4333FC81" w14:textId="77777777" w:rsidR="00F00A40" w:rsidRPr="005727F3" w:rsidRDefault="00F00A40" w:rsidP="00F00A40">
      <w:pPr>
        <w:jc w:val="both"/>
        <w:rPr>
          <w:sz w:val="20"/>
          <w:szCs w:val="20"/>
          <w:lang w:eastAsia="x-none"/>
        </w:rPr>
      </w:pPr>
      <w:r w:rsidRPr="005727F3">
        <w:rPr>
          <w:sz w:val="20"/>
          <w:szCs w:val="20"/>
          <w:lang w:eastAsia="x-none"/>
        </w:rPr>
        <w:t>A supporto dell’attività dell’Ordine e nell’ottica di ottenere la massima specializzazione e competenza, si elencano i seguenti soggetti terzi con cui l’Ordine ha rapporti di collegamento e rapporti funzionali:</w:t>
      </w:r>
    </w:p>
    <w:p w14:paraId="3C6AC139" w14:textId="77777777" w:rsidR="00F00A40" w:rsidRDefault="00F00A40" w:rsidP="00F00A40">
      <w:pPr>
        <w:spacing w:after="0" w:line="240" w:lineRule="auto"/>
        <w:jc w:val="both"/>
        <w:rPr>
          <w:sz w:val="20"/>
          <w:szCs w:val="20"/>
          <w:lang w:eastAsia="x-none"/>
        </w:rPr>
      </w:pPr>
      <w:r w:rsidRPr="00C806FA">
        <w:rPr>
          <w:b/>
          <w:sz w:val="20"/>
          <w:szCs w:val="20"/>
          <w:lang w:eastAsia="x-none"/>
        </w:rPr>
        <w:t>FONDAZIONE DELL’ORDINE DEGLI INGEGNERI DELLA PROVINCIA DI COMO</w:t>
      </w:r>
      <w:r w:rsidRPr="00C806FA">
        <w:rPr>
          <w:sz w:val="20"/>
          <w:szCs w:val="20"/>
          <w:lang w:eastAsia="x-none"/>
        </w:rPr>
        <w:t>, che ha per scopo la valorizzazione e la tutela della figura dell'Ingegnere, il suo costante aggiornamento tecnico-scientifico e culturale, la promozione e l'attuazione di ogni iniziativa diretta alla formazione professionale degli Ingegneri e il sostegno all’impegno dell’Ingegnere nel campo sociale.</w:t>
      </w:r>
    </w:p>
    <w:p w14:paraId="668371CF" w14:textId="77777777" w:rsidR="00F00A40" w:rsidRDefault="00F00A40" w:rsidP="00F00A40">
      <w:pPr>
        <w:spacing w:after="0" w:line="240" w:lineRule="auto"/>
        <w:jc w:val="both"/>
        <w:rPr>
          <w:sz w:val="20"/>
          <w:szCs w:val="20"/>
          <w:lang w:eastAsia="x-none"/>
        </w:rPr>
      </w:pPr>
    </w:p>
    <w:p w14:paraId="5BB204B0" w14:textId="77777777" w:rsidR="00F00A40" w:rsidRPr="00551679" w:rsidRDefault="00F00A40" w:rsidP="00F00A40">
      <w:pPr>
        <w:jc w:val="both"/>
        <w:rPr>
          <w:sz w:val="20"/>
          <w:szCs w:val="20"/>
          <w:lang w:eastAsia="x-none"/>
        </w:rPr>
      </w:pPr>
    </w:p>
    <w:p w14:paraId="576AC2C1" w14:textId="77777777" w:rsidR="00F00A40" w:rsidRPr="00D653DB" w:rsidRDefault="00F00A40" w:rsidP="008906E0">
      <w:pPr>
        <w:pStyle w:val="Titolo1"/>
        <w:spacing w:before="0" w:after="0" w:line="240" w:lineRule="auto"/>
        <w:contextualSpacing/>
        <w:rPr>
          <w:rFonts w:ascii="Calibri" w:hAnsi="Calibri"/>
          <w:smallCaps/>
          <w:lang w:eastAsia="x-none"/>
        </w:rPr>
      </w:pPr>
      <w:r w:rsidRPr="00D653DB">
        <w:rPr>
          <w:rFonts w:ascii="Calibri" w:hAnsi="Calibri"/>
          <w:smallCaps/>
          <w:lang w:eastAsia="x-none"/>
        </w:rPr>
        <w:t>Processo di adozione del P</w:t>
      </w:r>
      <w:bookmarkEnd w:id="1"/>
      <w:r>
        <w:rPr>
          <w:rFonts w:ascii="Calibri" w:hAnsi="Calibri"/>
          <w:smallCaps/>
          <w:lang w:eastAsia="x-none"/>
        </w:rPr>
        <w:t>TPC</w:t>
      </w:r>
    </w:p>
    <w:p w14:paraId="35BE58C1" w14:textId="77777777" w:rsidR="00F00A40" w:rsidRPr="003D682D" w:rsidRDefault="00F00A40" w:rsidP="00F00A40">
      <w:pPr>
        <w:spacing w:after="0" w:line="240" w:lineRule="auto"/>
        <w:contextualSpacing/>
        <w:jc w:val="both"/>
        <w:rPr>
          <w:rFonts w:cs="Arial"/>
          <w:sz w:val="20"/>
          <w:szCs w:val="20"/>
          <w:lang w:eastAsia="it-IT"/>
        </w:rPr>
      </w:pPr>
      <w:r w:rsidRPr="003D682D">
        <w:rPr>
          <w:rFonts w:cs="Arial"/>
          <w:sz w:val="20"/>
          <w:szCs w:val="20"/>
          <w:lang w:eastAsia="it-IT"/>
        </w:rPr>
        <w:t>Il Consiglio dell’Ordine di Como ha approvato, con delibera di Consiglio del 1</w:t>
      </w:r>
      <w:r>
        <w:rPr>
          <w:rFonts w:cs="Arial"/>
          <w:sz w:val="20"/>
          <w:szCs w:val="20"/>
          <w:lang w:eastAsia="it-IT"/>
        </w:rPr>
        <w:t>5</w:t>
      </w:r>
      <w:r w:rsidRPr="003D682D">
        <w:rPr>
          <w:rFonts w:cs="Arial"/>
          <w:sz w:val="20"/>
          <w:szCs w:val="20"/>
          <w:lang w:eastAsia="it-IT"/>
        </w:rPr>
        <w:t>/01/20</w:t>
      </w:r>
      <w:r>
        <w:rPr>
          <w:rFonts w:cs="Arial"/>
          <w:sz w:val="20"/>
          <w:szCs w:val="20"/>
          <w:lang w:eastAsia="it-IT"/>
        </w:rPr>
        <w:t>20</w:t>
      </w:r>
      <w:r w:rsidRPr="003D682D">
        <w:rPr>
          <w:rFonts w:cs="Arial"/>
          <w:i/>
          <w:sz w:val="20"/>
          <w:szCs w:val="20"/>
        </w:rPr>
        <w:t xml:space="preserve">, </w:t>
      </w:r>
      <w:r w:rsidRPr="003D682D">
        <w:rPr>
          <w:rFonts w:cs="Arial"/>
          <w:sz w:val="20"/>
          <w:szCs w:val="20"/>
        </w:rPr>
        <w:t xml:space="preserve">lo schema del </w:t>
      </w:r>
      <w:r w:rsidRPr="003D682D">
        <w:rPr>
          <w:rFonts w:cs="Arial"/>
          <w:sz w:val="20"/>
          <w:szCs w:val="20"/>
          <w:lang w:eastAsia="it-IT"/>
        </w:rPr>
        <w:t xml:space="preserve">presente PTPC che è stato predisposto dal RPCT; </w:t>
      </w:r>
      <w:r>
        <w:rPr>
          <w:rFonts w:cs="Arial"/>
          <w:sz w:val="20"/>
          <w:szCs w:val="20"/>
          <w:lang w:eastAsia="it-IT"/>
        </w:rPr>
        <w:t xml:space="preserve"> viene</w:t>
      </w:r>
      <w:r w:rsidRPr="003D682D">
        <w:rPr>
          <w:rFonts w:cs="Arial"/>
          <w:sz w:val="20"/>
          <w:szCs w:val="20"/>
          <w:lang w:eastAsia="it-IT"/>
        </w:rPr>
        <w:t xml:space="preserve"> messo in consultazione in data </w:t>
      </w:r>
      <w:r>
        <w:rPr>
          <w:rFonts w:cs="Arial"/>
          <w:sz w:val="20"/>
          <w:szCs w:val="20"/>
          <w:lang w:eastAsia="it-IT"/>
        </w:rPr>
        <w:t>16/01/2020</w:t>
      </w:r>
      <w:r w:rsidRPr="003D682D">
        <w:rPr>
          <w:rFonts w:cs="Arial"/>
          <w:sz w:val="20"/>
          <w:szCs w:val="20"/>
          <w:lang w:eastAsia="it-IT"/>
        </w:rPr>
        <w:t xml:space="preserve"> per un periodo di 1</w:t>
      </w:r>
      <w:r>
        <w:rPr>
          <w:rFonts w:cs="Arial"/>
          <w:sz w:val="20"/>
          <w:szCs w:val="20"/>
          <w:lang w:eastAsia="it-IT"/>
        </w:rPr>
        <w:t>0</w:t>
      </w:r>
      <w:r w:rsidRPr="003D682D">
        <w:rPr>
          <w:rFonts w:cs="Arial"/>
          <w:sz w:val="20"/>
          <w:szCs w:val="20"/>
          <w:lang w:eastAsia="it-IT"/>
        </w:rPr>
        <w:t xml:space="preserve"> giorni. </w:t>
      </w:r>
    </w:p>
    <w:p w14:paraId="625FBA81" w14:textId="77777777" w:rsidR="00F00A40" w:rsidRDefault="00F00A40" w:rsidP="00F00A40">
      <w:pPr>
        <w:spacing w:after="0" w:line="240" w:lineRule="auto"/>
        <w:contextualSpacing/>
        <w:jc w:val="both"/>
        <w:rPr>
          <w:rFonts w:cs="Arial"/>
          <w:sz w:val="20"/>
          <w:szCs w:val="20"/>
          <w:lang w:eastAsia="it-IT"/>
        </w:rPr>
      </w:pPr>
      <w:r>
        <w:rPr>
          <w:rFonts w:cs="Arial"/>
          <w:sz w:val="20"/>
          <w:szCs w:val="20"/>
          <w:lang w:eastAsia="it-IT"/>
        </w:rPr>
        <w:t>Il PTPC verrà approvato nella prima  seduta utile di Consiglio (tenendo</w:t>
      </w:r>
      <w:r w:rsidRPr="003D682D">
        <w:rPr>
          <w:rFonts w:cs="Arial"/>
          <w:sz w:val="20"/>
          <w:szCs w:val="20"/>
          <w:lang w:eastAsia="it-IT"/>
        </w:rPr>
        <w:t xml:space="preserve"> conto delle osservazioni pervenute durante la consultazione</w:t>
      </w:r>
      <w:r>
        <w:rPr>
          <w:rFonts w:cs="Arial"/>
          <w:sz w:val="20"/>
          <w:szCs w:val="20"/>
          <w:lang w:eastAsia="it-IT"/>
        </w:rPr>
        <w:t>) e verrà adottato entro il 31/01/2020.</w:t>
      </w:r>
    </w:p>
    <w:p w14:paraId="0D82D144" w14:textId="77777777" w:rsidR="00F00A40" w:rsidRPr="005727F3" w:rsidRDefault="00F00A40" w:rsidP="00F00A40">
      <w:pPr>
        <w:spacing w:after="0" w:line="240" w:lineRule="auto"/>
        <w:contextualSpacing/>
        <w:jc w:val="both"/>
        <w:rPr>
          <w:rFonts w:cs="Arial"/>
          <w:sz w:val="20"/>
          <w:szCs w:val="20"/>
          <w:lang w:eastAsia="it-IT"/>
        </w:rPr>
      </w:pPr>
      <w:r w:rsidRPr="005727F3">
        <w:rPr>
          <w:rFonts w:cs="Arial"/>
          <w:sz w:val="20"/>
          <w:szCs w:val="20"/>
          <w:lang w:eastAsia="it-IT"/>
        </w:rPr>
        <w:t>L’arco temporale di riferimento del presente programma è il triennio 20</w:t>
      </w:r>
      <w:r>
        <w:rPr>
          <w:rFonts w:cs="Arial"/>
          <w:sz w:val="20"/>
          <w:szCs w:val="20"/>
          <w:lang w:eastAsia="it-IT"/>
        </w:rPr>
        <w:t>20</w:t>
      </w:r>
      <w:r w:rsidRPr="005727F3">
        <w:rPr>
          <w:rFonts w:cs="Arial"/>
          <w:sz w:val="20"/>
          <w:szCs w:val="20"/>
          <w:lang w:eastAsia="it-IT"/>
        </w:rPr>
        <w:t xml:space="preserve"> – 20</w:t>
      </w:r>
      <w:r>
        <w:rPr>
          <w:rFonts w:cs="Arial"/>
          <w:sz w:val="20"/>
          <w:szCs w:val="20"/>
          <w:lang w:eastAsia="it-IT"/>
        </w:rPr>
        <w:t>22</w:t>
      </w:r>
      <w:r w:rsidRPr="005727F3">
        <w:rPr>
          <w:rFonts w:cs="Arial"/>
          <w:sz w:val="20"/>
          <w:szCs w:val="20"/>
          <w:lang w:eastAsia="it-IT"/>
        </w:rPr>
        <w:t>; eventuali modifiche ed integrazioni che si rendessero necessarie e o opportune successivamente, saranno sottoposte ad approvazione in concomitanza degli aggiornamenti annuali del PTPC.</w:t>
      </w:r>
    </w:p>
    <w:p w14:paraId="6EA2CE7B" w14:textId="77777777" w:rsidR="00F00A40" w:rsidRDefault="00F00A40" w:rsidP="00F00A40">
      <w:pPr>
        <w:spacing w:after="0" w:line="240" w:lineRule="auto"/>
        <w:contextualSpacing/>
        <w:jc w:val="both"/>
        <w:rPr>
          <w:rFonts w:cs="Arial"/>
          <w:lang w:eastAsia="it-IT"/>
        </w:rPr>
      </w:pPr>
    </w:p>
    <w:p w14:paraId="76D82809" w14:textId="008A29E1" w:rsidR="00F00A40" w:rsidRDefault="00F00A40" w:rsidP="00F00A40">
      <w:pPr>
        <w:spacing w:after="0" w:line="240" w:lineRule="auto"/>
        <w:contextualSpacing/>
        <w:jc w:val="both"/>
        <w:rPr>
          <w:rFonts w:cs="Arial"/>
          <w:lang w:eastAsia="it-IT"/>
        </w:rPr>
      </w:pPr>
    </w:p>
    <w:p w14:paraId="4F754A25" w14:textId="77777777" w:rsidR="00A02855" w:rsidRPr="0076780F" w:rsidRDefault="00A02855" w:rsidP="00F00A40">
      <w:pPr>
        <w:spacing w:after="0" w:line="240" w:lineRule="auto"/>
        <w:contextualSpacing/>
        <w:jc w:val="both"/>
        <w:rPr>
          <w:rFonts w:cs="Arial"/>
          <w:lang w:eastAsia="it-IT"/>
        </w:rPr>
      </w:pPr>
    </w:p>
    <w:p w14:paraId="5D84DC13" w14:textId="77777777" w:rsidR="00F00A40" w:rsidRPr="00E452BB" w:rsidRDefault="00F00A40" w:rsidP="008906E0">
      <w:pPr>
        <w:pStyle w:val="Titolo1"/>
        <w:spacing w:before="0" w:after="0" w:line="240" w:lineRule="auto"/>
        <w:contextualSpacing/>
        <w:rPr>
          <w:rFonts w:ascii="Calibri" w:hAnsi="Calibri"/>
          <w:smallCaps/>
          <w:lang w:eastAsia="x-none"/>
        </w:rPr>
      </w:pPr>
      <w:r w:rsidRPr="00E452BB">
        <w:rPr>
          <w:rFonts w:ascii="Calibri" w:hAnsi="Calibri"/>
          <w:smallCaps/>
          <w:lang w:eastAsia="x-none"/>
        </w:rPr>
        <w:t>Pubblicazione del PTPC</w:t>
      </w:r>
    </w:p>
    <w:p w14:paraId="4CFBBA04" w14:textId="77777777" w:rsidR="00F00A40" w:rsidRPr="00F7498B" w:rsidRDefault="00F00A40" w:rsidP="00F00A40">
      <w:pPr>
        <w:spacing w:after="0" w:line="240" w:lineRule="auto"/>
        <w:contextualSpacing/>
        <w:jc w:val="both"/>
        <w:rPr>
          <w:rFonts w:cs="Arial"/>
          <w:sz w:val="20"/>
          <w:szCs w:val="20"/>
          <w:lang w:eastAsia="it-IT"/>
        </w:rPr>
      </w:pPr>
      <w:r w:rsidRPr="005727F3">
        <w:rPr>
          <w:rFonts w:cs="Arial"/>
          <w:sz w:val="20"/>
          <w:szCs w:val="20"/>
          <w:lang w:eastAsia="it-IT"/>
        </w:rPr>
        <w:t>Il presente PTPCTI territoriale viene pubblicato sul sito istituzionale dell’Ordine, Sezione Amministrazione Trasparente/Altri Contenuti/Anti</w:t>
      </w:r>
      <w:r>
        <w:rPr>
          <w:rFonts w:cs="Arial"/>
          <w:sz w:val="20"/>
          <w:szCs w:val="20"/>
          <w:lang w:eastAsia="it-IT"/>
        </w:rPr>
        <w:t>c</w:t>
      </w:r>
      <w:r w:rsidRPr="005727F3">
        <w:rPr>
          <w:rFonts w:cs="Arial"/>
          <w:sz w:val="20"/>
          <w:szCs w:val="20"/>
          <w:lang w:eastAsia="it-IT"/>
        </w:rPr>
        <w:t xml:space="preserve">orruzione e sezione Amministrazione trasparente/Disposizioni generali/Piano triennale prevenzione e corruzione e della trasparenza </w:t>
      </w:r>
      <w:r w:rsidRPr="00F7498B">
        <w:rPr>
          <w:rFonts w:cs="Arial"/>
          <w:sz w:val="20"/>
          <w:szCs w:val="20"/>
          <w:lang w:eastAsia="it-IT"/>
        </w:rPr>
        <w:t>(mediante link alla sotto -sezione A</w:t>
      </w:r>
      <w:r>
        <w:rPr>
          <w:rFonts w:cs="Arial"/>
          <w:sz w:val="20"/>
          <w:szCs w:val="20"/>
          <w:lang w:eastAsia="it-IT"/>
        </w:rPr>
        <w:t>l</w:t>
      </w:r>
      <w:r w:rsidRPr="00F7498B">
        <w:rPr>
          <w:rFonts w:cs="Arial"/>
          <w:sz w:val="20"/>
          <w:szCs w:val="20"/>
          <w:lang w:eastAsia="it-IT"/>
        </w:rPr>
        <w:t>tri contenuti/Anticorruzione).</w:t>
      </w:r>
    </w:p>
    <w:p w14:paraId="701C019E" w14:textId="77777777" w:rsidR="00F00A40" w:rsidRPr="005727F3" w:rsidRDefault="00F00A40" w:rsidP="00F00A40">
      <w:pPr>
        <w:spacing w:after="0" w:line="240" w:lineRule="auto"/>
        <w:contextualSpacing/>
        <w:jc w:val="both"/>
        <w:rPr>
          <w:rFonts w:cs="Arial"/>
          <w:sz w:val="20"/>
          <w:szCs w:val="20"/>
          <w:lang w:eastAsia="it-IT"/>
        </w:rPr>
      </w:pPr>
      <w:r w:rsidRPr="00F7498B">
        <w:rPr>
          <w:rFonts w:cs="Arial"/>
          <w:sz w:val="20"/>
          <w:szCs w:val="20"/>
          <w:lang w:eastAsia="it-IT"/>
        </w:rPr>
        <w:t>Il PTPC viene trasmesso al CNI nella persona del RPTC Unico Nazionale immediatamente</w:t>
      </w:r>
      <w:r w:rsidRPr="005727F3">
        <w:rPr>
          <w:rFonts w:cs="Arial"/>
          <w:sz w:val="20"/>
          <w:szCs w:val="20"/>
          <w:lang w:eastAsia="it-IT"/>
        </w:rPr>
        <w:t xml:space="preserve"> dopo l’adozione da parte del Consiglio dell’Ordine; viene, infine, trasmesso ai dipendenti, collaboratori e consulenti a qualsiasi titolo, per loro opportuna conoscenza, rispetto e implementazione. </w:t>
      </w:r>
    </w:p>
    <w:p w14:paraId="5A37CF31" w14:textId="4975BC38" w:rsidR="00F00A40" w:rsidRDefault="00F00A40" w:rsidP="00F00A40">
      <w:pPr>
        <w:autoSpaceDE w:val="0"/>
        <w:autoSpaceDN w:val="0"/>
        <w:adjustRightInd w:val="0"/>
        <w:spacing w:after="0" w:line="240" w:lineRule="auto"/>
        <w:contextualSpacing/>
        <w:jc w:val="both"/>
        <w:rPr>
          <w:rFonts w:cs="Arial"/>
          <w:lang w:eastAsia="it-IT"/>
        </w:rPr>
      </w:pPr>
    </w:p>
    <w:p w14:paraId="44C29738" w14:textId="7830283E" w:rsidR="00A02855" w:rsidRDefault="00A02855" w:rsidP="00F00A40">
      <w:pPr>
        <w:autoSpaceDE w:val="0"/>
        <w:autoSpaceDN w:val="0"/>
        <w:adjustRightInd w:val="0"/>
        <w:spacing w:after="0" w:line="240" w:lineRule="auto"/>
        <w:contextualSpacing/>
        <w:jc w:val="both"/>
        <w:rPr>
          <w:rFonts w:cs="Arial"/>
          <w:lang w:eastAsia="it-IT"/>
        </w:rPr>
      </w:pPr>
    </w:p>
    <w:p w14:paraId="6A84B7C0" w14:textId="77777777" w:rsidR="00A02855" w:rsidRPr="0076780F" w:rsidRDefault="00A02855" w:rsidP="00F00A40">
      <w:pPr>
        <w:autoSpaceDE w:val="0"/>
        <w:autoSpaceDN w:val="0"/>
        <w:adjustRightInd w:val="0"/>
        <w:spacing w:after="0" w:line="240" w:lineRule="auto"/>
        <w:contextualSpacing/>
        <w:jc w:val="both"/>
        <w:rPr>
          <w:rFonts w:cs="Arial"/>
          <w:lang w:eastAsia="it-IT"/>
        </w:rPr>
      </w:pPr>
    </w:p>
    <w:p w14:paraId="2A147414" w14:textId="77777777" w:rsidR="00F00A40" w:rsidRPr="0025129B" w:rsidRDefault="00F00A40" w:rsidP="008906E0">
      <w:pPr>
        <w:pStyle w:val="Titolo1"/>
        <w:spacing w:before="0" w:after="0" w:line="240" w:lineRule="auto"/>
        <w:contextualSpacing/>
        <w:rPr>
          <w:rFonts w:ascii="Calibri" w:hAnsi="Calibri"/>
          <w:smallCaps/>
          <w:lang w:eastAsia="x-none"/>
        </w:rPr>
      </w:pPr>
      <w:r w:rsidRPr="00621667">
        <w:rPr>
          <w:rFonts w:ascii="Calibri" w:hAnsi="Calibri"/>
          <w:smallCaps/>
          <w:lang w:eastAsia="x-none"/>
        </w:rPr>
        <w:t>Soggetti Coinvolti nel PTPC</w:t>
      </w:r>
    </w:p>
    <w:p w14:paraId="6DB5DE9B" w14:textId="77777777" w:rsidR="00F00A40" w:rsidRPr="005727F3" w:rsidRDefault="00F00A40" w:rsidP="00F00A40">
      <w:pPr>
        <w:autoSpaceDE w:val="0"/>
        <w:autoSpaceDN w:val="0"/>
        <w:adjustRightInd w:val="0"/>
        <w:spacing w:after="0" w:line="240" w:lineRule="auto"/>
        <w:contextualSpacing/>
        <w:jc w:val="both"/>
        <w:rPr>
          <w:rFonts w:cs="Arial"/>
          <w:b/>
          <w:i/>
          <w:sz w:val="20"/>
          <w:szCs w:val="20"/>
          <w:u w:val="single"/>
          <w:lang w:eastAsia="it-IT"/>
        </w:rPr>
      </w:pPr>
      <w:r w:rsidRPr="005727F3">
        <w:rPr>
          <w:rFonts w:cs="Arial"/>
          <w:b/>
          <w:i/>
          <w:sz w:val="20"/>
          <w:szCs w:val="20"/>
          <w:u w:val="single"/>
          <w:lang w:eastAsia="it-IT"/>
        </w:rPr>
        <w:t xml:space="preserve">Consiglio dell’Ordine </w:t>
      </w:r>
    </w:p>
    <w:p w14:paraId="7529DB1D"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Il Consiglio dell’Ordine approva il PTPC e dà impulso alla sua esecuzione, diffusione e rispetto, assicurando idonee risorse, umane e finanziarie, che si rendessero necessarie, utili od opportune per la corretta e costante implementazione.</w:t>
      </w:r>
    </w:p>
    <w:p w14:paraId="61C7DCA5"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 xml:space="preserve">Il Consiglio, altresì, supporta le iniziative del CNI divulgandole e incoraggiando i propri dipendenti, collaboratori, Consiglieri e </w:t>
      </w:r>
      <w:r>
        <w:rPr>
          <w:rFonts w:cs="Arial"/>
          <w:sz w:val="20"/>
          <w:szCs w:val="20"/>
          <w:lang w:eastAsia="it-IT"/>
        </w:rPr>
        <w:t>RPCT</w:t>
      </w:r>
      <w:r w:rsidRPr="005727F3">
        <w:rPr>
          <w:rFonts w:cs="Arial"/>
          <w:sz w:val="20"/>
          <w:szCs w:val="20"/>
          <w:lang w:eastAsia="it-IT"/>
        </w:rPr>
        <w:t xml:space="preserve"> a partecipare assiduamente alle iniziative del CNI.</w:t>
      </w:r>
    </w:p>
    <w:p w14:paraId="4B68A28C" w14:textId="77777777" w:rsidR="00F00A40" w:rsidRPr="005727F3" w:rsidRDefault="00F00A40" w:rsidP="00F00A40">
      <w:pPr>
        <w:autoSpaceDE w:val="0"/>
        <w:autoSpaceDN w:val="0"/>
        <w:adjustRightInd w:val="0"/>
        <w:spacing w:after="0" w:line="240" w:lineRule="auto"/>
        <w:contextualSpacing/>
        <w:jc w:val="both"/>
        <w:rPr>
          <w:rFonts w:cs="Arial"/>
          <w:b/>
          <w:sz w:val="20"/>
          <w:szCs w:val="20"/>
          <w:lang w:eastAsia="it-IT"/>
        </w:rPr>
      </w:pPr>
    </w:p>
    <w:p w14:paraId="0830B153" w14:textId="77777777" w:rsidR="00F00A40" w:rsidRPr="005727F3" w:rsidRDefault="00F00A40" w:rsidP="00F00A40">
      <w:pPr>
        <w:autoSpaceDE w:val="0"/>
        <w:autoSpaceDN w:val="0"/>
        <w:adjustRightInd w:val="0"/>
        <w:spacing w:after="0" w:line="240" w:lineRule="auto"/>
        <w:contextualSpacing/>
        <w:jc w:val="both"/>
        <w:rPr>
          <w:rFonts w:cs="Arial"/>
          <w:b/>
          <w:i/>
          <w:sz w:val="20"/>
          <w:szCs w:val="20"/>
          <w:u w:val="single"/>
          <w:lang w:eastAsia="it-IT"/>
        </w:rPr>
      </w:pPr>
      <w:r w:rsidRPr="005727F3">
        <w:rPr>
          <w:rFonts w:cs="Arial"/>
          <w:b/>
          <w:i/>
          <w:sz w:val="20"/>
          <w:szCs w:val="20"/>
          <w:u w:val="single"/>
          <w:lang w:eastAsia="it-IT"/>
        </w:rPr>
        <w:t>Il RPCT</w:t>
      </w:r>
    </w:p>
    <w:p w14:paraId="4F0F762C"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 xml:space="preserve">Il RPCT è stato nominato dal Consiglio con delibera </w:t>
      </w:r>
      <w:r w:rsidRPr="00ED1D69">
        <w:rPr>
          <w:rFonts w:cs="Arial"/>
          <w:sz w:val="20"/>
          <w:szCs w:val="20"/>
          <w:lang w:eastAsia="it-IT"/>
        </w:rPr>
        <w:t>del 06/09/2017 ed opera in</w:t>
      </w:r>
      <w:r w:rsidRPr="005727F3">
        <w:rPr>
          <w:rFonts w:cs="Arial"/>
          <w:sz w:val="20"/>
          <w:szCs w:val="20"/>
          <w:lang w:eastAsia="it-IT"/>
        </w:rPr>
        <w:t xml:space="preserve"> conformità alla normativa vigente, sia relativamente alle attività da svolgere sia alle responsabilità connesse.</w:t>
      </w:r>
    </w:p>
    <w:p w14:paraId="1F355898" w14:textId="77777777" w:rsidR="00F00A40"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Il RPCT è in possesso dei requisiti di professionalità e di integrità connessi al ruolo e dialoga costantemente con il Consiglio dell’Ordine.</w:t>
      </w:r>
    </w:p>
    <w:p w14:paraId="5C947431"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Pr>
          <w:rFonts w:cs="Arial"/>
          <w:sz w:val="20"/>
          <w:szCs w:val="20"/>
          <w:lang w:eastAsia="it-IT"/>
        </w:rPr>
        <w:t>Il RPCT è supportato dal Consigliere referente del Consiglio.</w:t>
      </w:r>
    </w:p>
    <w:p w14:paraId="463A65C0"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p>
    <w:p w14:paraId="495E4A72" w14:textId="77777777" w:rsidR="00F00A40" w:rsidRPr="005727F3" w:rsidRDefault="00F00A40" w:rsidP="00F00A40">
      <w:pPr>
        <w:autoSpaceDE w:val="0"/>
        <w:autoSpaceDN w:val="0"/>
        <w:adjustRightInd w:val="0"/>
        <w:spacing w:after="0" w:line="240" w:lineRule="auto"/>
        <w:contextualSpacing/>
        <w:jc w:val="both"/>
        <w:rPr>
          <w:rFonts w:cs="Arial"/>
          <w:b/>
          <w:i/>
          <w:sz w:val="20"/>
          <w:szCs w:val="20"/>
          <w:u w:val="single"/>
          <w:lang w:eastAsia="it-IT"/>
        </w:rPr>
      </w:pPr>
      <w:r>
        <w:rPr>
          <w:rFonts w:cs="Arial"/>
          <w:b/>
          <w:i/>
          <w:sz w:val="20"/>
          <w:szCs w:val="20"/>
          <w:u w:val="single"/>
          <w:lang w:eastAsia="it-IT"/>
        </w:rPr>
        <w:t>Ufficio Segreteria</w:t>
      </w:r>
    </w:p>
    <w:p w14:paraId="415ACD22" w14:textId="77777777" w:rsidR="00F00A40" w:rsidRDefault="00F00A40" w:rsidP="00F00A40">
      <w:pPr>
        <w:autoSpaceDE w:val="0"/>
        <w:autoSpaceDN w:val="0"/>
        <w:adjustRightInd w:val="0"/>
        <w:spacing w:after="0" w:line="240" w:lineRule="auto"/>
        <w:contextualSpacing/>
        <w:jc w:val="both"/>
        <w:rPr>
          <w:rFonts w:cs="Arial"/>
          <w:sz w:val="20"/>
          <w:szCs w:val="20"/>
          <w:lang w:eastAsia="it-IT"/>
        </w:rPr>
      </w:pPr>
      <w:r>
        <w:rPr>
          <w:rFonts w:cs="Arial"/>
          <w:sz w:val="20"/>
          <w:szCs w:val="20"/>
          <w:lang w:eastAsia="it-IT"/>
        </w:rPr>
        <w:t>L’Ufficio di Segreteria</w:t>
      </w:r>
      <w:r w:rsidRPr="005727F3">
        <w:rPr>
          <w:rFonts w:cs="Arial"/>
          <w:sz w:val="20"/>
          <w:szCs w:val="20"/>
          <w:lang w:eastAsia="it-IT"/>
        </w:rPr>
        <w:t xml:space="preserve"> prend</w:t>
      </w:r>
      <w:r>
        <w:rPr>
          <w:rFonts w:cs="Arial"/>
          <w:sz w:val="20"/>
          <w:szCs w:val="20"/>
          <w:lang w:eastAsia="it-IT"/>
        </w:rPr>
        <w:t>e</w:t>
      </w:r>
      <w:r w:rsidRPr="005727F3">
        <w:rPr>
          <w:rFonts w:cs="Arial"/>
          <w:sz w:val="20"/>
          <w:szCs w:val="20"/>
          <w:lang w:eastAsia="it-IT"/>
        </w:rPr>
        <w:t xml:space="preserve"> attivamente parte alla predisposizione del PTPC fornendo i propri input e le proprie osservazioni. Prend</w:t>
      </w:r>
      <w:r>
        <w:rPr>
          <w:rFonts w:cs="Arial"/>
          <w:sz w:val="20"/>
          <w:szCs w:val="20"/>
          <w:lang w:eastAsia="it-IT"/>
        </w:rPr>
        <w:t>e</w:t>
      </w:r>
      <w:r w:rsidRPr="005727F3">
        <w:rPr>
          <w:rFonts w:cs="Arial"/>
          <w:sz w:val="20"/>
          <w:szCs w:val="20"/>
          <w:lang w:eastAsia="it-IT"/>
        </w:rPr>
        <w:t xml:space="preserve"> parte al processo di implementazione e attuazione del PTPC</w:t>
      </w:r>
      <w:r>
        <w:rPr>
          <w:rFonts w:cs="Arial"/>
          <w:sz w:val="20"/>
          <w:szCs w:val="20"/>
          <w:lang w:eastAsia="it-IT"/>
        </w:rPr>
        <w:t>,</w:t>
      </w:r>
      <w:r w:rsidRPr="005727F3">
        <w:rPr>
          <w:rFonts w:cs="Arial"/>
          <w:sz w:val="20"/>
          <w:szCs w:val="20"/>
          <w:lang w:eastAsia="it-IT"/>
        </w:rPr>
        <w:t xml:space="preserve"> fornendo un contributo fattuale e assumendo incarichi e compiti specifici. </w:t>
      </w:r>
    </w:p>
    <w:p w14:paraId="3F6CBC04" w14:textId="77777777" w:rsidR="00A02855" w:rsidRPr="005727F3" w:rsidRDefault="00A02855" w:rsidP="00F00A40">
      <w:pPr>
        <w:autoSpaceDE w:val="0"/>
        <w:autoSpaceDN w:val="0"/>
        <w:adjustRightInd w:val="0"/>
        <w:spacing w:after="0" w:line="240" w:lineRule="auto"/>
        <w:contextualSpacing/>
        <w:jc w:val="both"/>
        <w:rPr>
          <w:rFonts w:cs="Arial"/>
          <w:b/>
          <w:i/>
          <w:sz w:val="20"/>
          <w:szCs w:val="20"/>
          <w:u w:val="single"/>
          <w:lang w:eastAsia="it-IT"/>
        </w:rPr>
      </w:pPr>
    </w:p>
    <w:p w14:paraId="65FE15EC" w14:textId="77777777" w:rsidR="00F00A40" w:rsidRPr="005727F3" w:rsidRDefault="00F00A40" w:rsidP="00F00A40">
      <w:pPr>
        <w:autoSpaceDE w:val="0"/>
        <w:autoSpaceDN w:val="0"/>
        <w:adjustRightInd w:val="0"/>
        <w:spacing w:after="0" w:line="240" w:lineRule="auto"/>
        <w:contextualSpacing/>
        <w:jc w:val="both"/>
        <w:rPr>
          <w:rFonts w:cs="Arial"/>
          <w:b/>
          <w:i/>
          <w:sz w:val="20"/>
          <w:szCs w:val="20"/>
          <w:u w:val="single"/>
          <w:lang w:eastAsia="it-IT"/>
        </w:rPr>
      </w:pPr>
      <w:r w:rsidRPr="005727F3">
        <w:rPr>
          <w:rFonts w:cs="Arial"/>
          <w:b/>
          <w:i/>
          <w:sz w:val="20"/>
          <w:szCs w:val="20"/>
          <w:u w:val="single"/>
          <w:lang w:eastAsia="it-IT"/>
        </w:rPr>
        <w:t>RCPT Unico Nazionale</w:t>
      </w:r>
    </w:p>
    <w:p w14:paraId="5F9BDEB7"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 xml:space="preserve">Il RPCT Unico </w:t>
      </w:r>
      <w:r>
        <w:rPr>
          <w:rFonts w:cs="Arial"/>
          <w:sz w:val="20"/>
          <w:szCs w:val="20"/>
          <w:lang w:eastAsia="it-IT"/>
        </w:rPr>
        <w:t xml:space="preserve">Nazionale </w:t>
      </w:r>
      <w:r w:rsidRPr="005727F3">
        <w:rPr>
          <w:rFonts w:cs="Arial"/>
          <w:sz w:val="20"/>
          <w:szCs w:val="20"/>
          <w:lang w:eastAsia="it-IT"/>
        </w:rPr>
        <w:t xml:space="preserve">opera coordinamento </w:t>
      </w:r>
      <w:r>
        <w:rPr>
          <w:rFonts w:cs="Arial"/>
          <w:sz w:val="20"/>
          <w:szCs w:val="20"/>
          <w:lang w:eastAsia="it-IT"/>
        </w:rPr>
        <w:t xml:space="preserve">tra i RPCT degli Ordini territoriali e come </w:t>
      </w:r>
      <w:r w:rsidRPr="005727F3">
        <w:rPr>
          <w:rFonts w:cs="Arial"/>
          <w:sz w:val="20"/>
          <w:szCs w:val="20"/>
          <w:lang w:eastAsia="it-IT"/>
        </w:rPr>
        <w:t xml:space="preserve">referente </w:t>
      </w:r>
      <w:r>
        <w:rPr>
          <w:rFonts w:cs="Arial"/>
          <w:sz w:val="20"/>
          <w:szCs w:val="20"/>
          <w:lang w:eastAsia="it-IT"/>
        </w:rPr>
        <w:t xml:space="preserve">nazionale per le </w:t>
      </w:r>
      <w:r w:rsidRPr="005727F3">
        <w:rPr>
          <w:rFonts w:cs="Arial"/>
          <w:sz w:val="20"/>
          <w:szCs w:val="20"/>
          <w:lang w:eastAsia="it-IT"/>
        </w:rPr>
        <w:t xml:space="preserve">attività </w:t>
      </w:r>
      <w:r>
        <w:rPr>
          <w:rFonts w:cs="Arial"/>
          <w:sz w:val="20"/>
          <w:szCs w:val="20"/>
          <w:lang w:eastAsia="it-IT"/>
        </w:rPr>
        <w:t xml:space="preserve">richieste dalla normativa </w:t>
      </w:r>
      <w:r w:rsidRPr="005727F3">
        <w:rPr>
          <w:rFonts w:cs="Arial"/>
          <w:sz w:val="20"/>
          <w:szCs w:val="20"/>
          <w:lang w:eastAsia="it-IT"/>
        </w:rPr>
        <w:t xml:space="preserve">anticorruzione </w:t>
      </w:r>
      <w:r>
        <w:rPr>
          <w:rFonts w:cs="Arial"/>
          <w:sz w:val="20"/>
          <w:szCs w:val="20"/>
          <w:lang w:eastAsia="it-IT"/>
        </w:rPr>
        <w:t>e trasparenza,</w:t>
      </w:r>
      <w:r w:rsidRPr="005727F3">
        <w:rPr>
          <w:rFonts w:cs="Arial"/>
          <w:sz w:val="20"/>
          <w:szCs w:val="20"/>
          <w:lang w:eastAsia="it-IT"/>
        </w:rPr>
        <w:t xml:space="preserve"> ponendo in essere le seguenti attività:</w:t>
      </w:r>
    </w:p>
    <w:p w14:paraId="79BC0677" w14:textId="77777777" w:rsidR="00F00A40" w:rsidRPr="005727F3" w:rsidRDefault="00F00A40" w:rsidP="00F00A40">
      <w:pPr>
        <w:numPr>
          <w:ilvl w:val="0"/>
          <w:numId w:val="21"/>
        </w:numPr>
        <w:autoSpaceDE w:val="0"/>
        <w:autoSpaceDN w:val="0"/>
        <w:adjustRightInd w:val="0"/>
        <w:spacing w:after="0" w:line="240" w:lineRule="auto"/>
        <w:contextualSpacing/>
        <w:jc w:val="both"/>
        <w:rPr>
          <w:rFonts w:cs="Arial"/>
          <w:sz w:val="20"/>
          <w:szCs w:val="20"/>
          <w:lang w:eastAsia="it-IT"/>
        </w:rPr>
      </w:pPr>
      <w:r>
        <w:rPr>
          <w:rFonts w:cs="Arial"/>
          <w:sz w:val="20"/>
          <w:szCs w:val="20"/>
          <w:lang w:eastAsia="it-IT"/>
        </w:rPr>
        <w:t>informativa agli Ordini su normativa, prassi di settore, scadenze, orientamenti ed interpretazioni;</w:t>
      </w:r>
    </w:p>
    <w:p w14:paraId="3D510A54" w14:textId="77777777" w:rsidR="00F00A40" w:rsidRDefault="00F00A40" w:rsidP="00F00A40">
      <w:pPr>
        <w:numPr>
          <w:ilvl w:val="0"/>
          <w:numId w:val="21"/>
        </w:num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elaborazione, a favore degli Ordini territoriali, di metodologie, schemi da utilizzare, supporto operativo in caso di speciale difficoltà o di situazioni potenzialmente in violazione</w:t>
      </w:r>
      <w:r>
        <w:rPr>
          <w:rFonts w:cs="Arial"/>
          <w:sz w:val="20"/>
          <w:szCs w:val="20"/>
          <w:lang w:eastAsia="it-IT"/>
        </w:rPr>
        <w:t xml:space="preserve"> della normativa di riferimento;</w:t>
      </w:r>
    </w:p>
    <w:p w14:paraId="6905FF2C" w14:textId="77777777" w:rsidR="00F00A40" w:rsidRDefault="00F00A40" w:rsidP="00F00A40">
      <w:pPr>
        <w:numPr>
          <w:ilvl w:val="0"/>
          <w:numId w:val="21"/>
        </w:numPr>
        <w:autoSpaceDE w:val="0"/>
        <w:autoSpaceDN w:val="0"/>
        <w:adjustRightInd w:val="0"/>
        <w:spacing w:after="0" w:line="240" w:lineRule="auto"/>
        <w:contextualSpacing/>
        <w:jc w:val="both"/>
        <w:rPr>
          <w:rFonts w:cs="Arial"/>
          <w:sz w:val="20"/>
          <w:szCs w:val="20"/>
          <w:lang w:eastAsia="it-IT"/>
        </w:rPr>
      </w:pPr>
      <w:r>
        <w:rPr>
          <w:rFonts w:cs="Arial"/>
          <w:sz w:val="20"/>
          <w:szCs w:val="20"/>
          <w:lang w:eastAsia="it-IT"/>
        </w:rPr>
        <w:t>organizzazione delle sessioni formative</w:t>
      </w:r>
    </w:p>
    <w:p w14:paraId="261B1FD7" w14:textId="77777777" w:rsidR="00F00A40" w:rsidRDefault="00F00A40" w:rsidP="00F00A40">
      <w:pPr>
        <w:numPr>
          <w:ilvl w:val="0"/>
          <w:numId w:val="21"/>
        </w:numPr>
        <w:autoSpaceDE w:val="0"/>
        <w:autoSpaceDN w:val="0"/>
        <w:adjustRightInd w:val="0"/>
        <w:spacing w:after="0" w:line="240" w:lineRule="auto"/>
        <w:contextualSpacing/>
        <w:jc w:val="both"/>
        <w:rPr>
          <w:rFonts w:cs="Arial"/>
          <w:sz w:val="20"/>
          <w:szCs w:val="20"/>
          <w:lang w:eastAsia="it-IT"/>
        </w:rPr>
      </w:pPr>
      <w:r>
        <w:rPr>
          <w:rFonts w:cs="Arial"/>
          <w:sz w:val="20"/>
          <w:szCs w:val="20"/>
          <w:lang w:eastAsia="it-IT"/>
        </w:rPr>
        <w:t>chiarimenti in merito a quesiti di carattere generale posti dagli Ordini.</w:t>
      </w:r>
    </w:p>
    <w:p w14:paraId="79A1414F"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p>
    <w:p w14:paraId="3A537B78" w14:textId="77777777" w:rsidR="00F00A40" w:rsidRPr="005727F3" w:rsidRDefault="00F00A40" w:rsidP="00F00A40">
      <w:pPr>
        <w:autoSpaceDE w:val="0"/>
        <w:autoSpaceDN w:val="0"/>
        <w:adjustRightInd w:val="0"/>
        <w:spacing w:after="0" w:line="240" w:lineRule="auto"/>
        <w:contextualSpacing/>
        <w:jc w:val="both"/>
        <w:rPr>
          <w:rFonts w:cs="Arial"/>
          <w:b/>
          <w:i/>
          <w:sz w:val="20"/>
          <w:szCs w:val="20"/>
          <w:u w:val="single"/>
          <w:lang w:eastAsia="it-IT"/>
        </w:rPr>
      </w:pPr>
      <w:r w:rsidRPr="005727F3">
        <w:rPr>
          <w:rFonts w:cs="Arial"/>
          <w:b/>
          <w:i/>
          <w:sz w:val="20"/>
          <w:szCs w:val="20"/>
          <w:u w:val="single"/>
          <w:lang w:eastAsia="it-IT"/>
        </w:rPr>
        <w:t>OIV</w:t>
      </w:r>
    </w:p>
    <w:p w14:paraId="2FB48987" w14:textId="77777777" w:rsidR="00F00A40" w:rsidRPr="005727F3" w:rsidRDefault="00F00A40" w:rsidP="00F00A40">
      <w:pPr>
        <w:autoSpaceDE w:val="0"/>
        <w:autoSpaceDN w:val="0"/>
        <w:adjustRightInd w:val="0"/>
        <w:spacing w:after="0" w:line="240" w:lineRule="auto"/>
        <w:ind w:left="705" w:hanging="705"/>
        <w:contextualSpacing/>
        <w:jc w:val="both"/>
        <w:rPr>
          <w:rFonts w:cs="Arial"/>
          <w:sz w:val="20"/>
          <w:szCs w:val="20"/>
          <w:lang w:eastAsia="it-IT"/>
        </w:rPr>
      </w:pPr>
      <w:r w:rsidRPr="005727F3">
        <w:rPr>
          <w:rFonts w:cs="Arial"/>
          <w:sz w:val="20"/>
          <w:szCs w:val="20"/>
          <w:lang w:eastAsia="it-IT"/>
        </w:rPr>
        <w:t xml:space="preserve">A fronte del disposto di cui all’art. 2, comma 2 bis del DL 101/2013, l’Ordine non è dotato di OIV. </w:t>
      </w:r>
    </w:p>
    <w:p w14:paraId="3C0CDF34"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I compiti dell’OIV in quanto compatibili ed applicabili, verranno svolti dal soggetto di tempo in tempo designato per competenza.</w:t>
      </w:r>
    </w:p>
    <w:p w14:paraId="54DB9B97"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p>
    <w:p w14:paraId="07ECD78F" w14:textId="77777777" w:rsidR="00F00A40" w:rsidRPr="005727F3" w:rsidRDefault="00F00A40" w:rsidP="00F00A40">
      <w:pPr>
        <w:autoSpaceDE w:val="0"/>
        <w:autoSpaceDN w:val="0"/>
        <w:adjustRightInd w:val="0"/>
        <w:spacing w:after="0" w:line="240" w:lineRule="auto"/>
        <w:contextualSpacing/>
        <w:jc w:val="both"/>
        <w:rPr>
          <w:rFonts w:cs="Arial"/>
          <w:b/>
          <w:i/>
          <w:sz w:val="20"/>
          <w:szCs w:val="20"/>
          <w:u w:val="single"/>
          <w:lang w:eastAsia="it-IT"/>
        </w:rPr>
      </w:pPr>
      <w:r w:rsidRPr="005727F3">
        <w:rPr>
          <w:rFonts w:cs="Arial"/>
          <w:b/>
          <w:i/>
          <w:sz w:val="20"/>
          <w:szCs w:val="20"/>
          <w:u w:val="single"/>
          <w:lang w:eastAsia="it-IT"/>
        </w:rPr>
        <w:t>RASA</w:t>
      </w:r>
    </w:p>
    <w:p w14:paraId="24164B6A" w14:textId="77777777" w:rsidR="00F00A40" w:rsidRPr="003D3055"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 xml:space="preserve">Al fine dell’alimentazione dei dati nell’AUSA l’Ordine ha individuato </w:t>
      </w:r>
      <w:r>
        <w:rPr>
          <w:rFonts w:cs="Arial"/>
          <w:sz w:val="20"/>
          <w:szCs w:val="20"/>
          <w:lang w:eastAsia="it-IT"/>
        </w:rPr>
        <w:t>la sig.ra Elena Gandola</w:t>
      </w:r>
      <w:r w:rsidRPr="003D3055">
        <w:rPr>
          <w:rFonts w:cs="Arial"/>
          <w:sz w:val="20"/>
          <w:szCs w:val="20"/>
          <w:lang w:eastAsia="it-IT"/>
        </w:rPr>
        <w:t>. che procederà ad alimentare la banca dati BDNCP fino all’entrata in vigore del sistema di qualificazione delle stazioni appaltanti di cui all’Art. 38 del D.lgs. 50/2016.</w:t>
      </w:r>
    </w:p>
    <w:p w14:paraId="0657D968" w14:textId="77777777" w:rsidR="00F00A40" w:rsidRPr="003D3055" w:rsidRDefault="00F00A40" w:rsidP="00F00A40">
      <w:pPr>
        <w:autoSpaceDE w:val="0"/>
        <w:autoSpaceDN w:val="0"/>
        <w:adjustRightInd w:val="0"/>
        <w:spacing w:after="0" w:line="240" w:lineRule="auto"/>
        <w:contextualSpacing/>
        <w:jc w:val="both"/>
        <w:rPr>
          <w:rFonts w:cs="Arial"/>
          <w:sz w:val="20"/>
          <w:szCs w:val="20"/>
          <w:lang w:eastAsia="it-IT"/>
        </w:rPr>
      </w:pPr>
    </w:p>
    <w:p w14:paraId="733C3196" w14:textId="77777777" w:rsidR="00F00A40" w:rsidRPr="0076780F" w:rsidRDefault="00F00A40" w:rsidP="00F00A40">
      <w:pPr>
        <w:autoSpaceDE w:val="0"/>
        <w:autoSpaceDN w:val="0"/>
        <w:adjustRightInd w:val="0"/>
        <w:spacing w:after="0" w:line="240" w:lineRule="auto"/>
        <w:contextualSpacing/>
        <w:jc w:val="both"/>
        <w:rPr>
          <w:rFonts w:cs="Arial"/>
          <w:lang w:eastAsia="it-IT"/>
        </w:rPr>
      </w:pPr>
    </w:p>
    <w:p w14:paraId="67473A48" w14:textId="77777777" w:rsidR="00F00A40" w:rsidRPr="0076780F" w:rsidRDefault="00F00A40" w:rsidP="00F00A40">
      <w:pPr>
        <w:autoSpaceDE w:val="0"/>
        <w:autoSpaceDN w:val="0"/>
        <w:adjustRightInd w:val="0"/>
        <w:spacing w:after="0" w:line="240" w:lineRule="auto"/>
        <w:contextualSpacing/>
        <w:jc w:val="both"/>
        <w:rPr>
          <w:rFonts w:cs="Arial"/>
          <w:lang w:eastAsia="it-IT"/>
        </w:rPr>
      </w:pPr>
    </w:p>
    <w:p w14:paraId="3293C07D" w14:textId="77777777" w:rsidR="00F00A40" w:rsidRPr="0076780F" w:rsidRDefault="00F00A40" w:rsidP="00F00A40">
      <w:pPr>
        <w:spacing w:line="240" w:lineRule="auto"/>
        <w:contextualSpacing/>
        <w:rPr>
          <w:rFonts w:cs="Arial"/>
          <w:lang w:eastAsia="x-none"/>
        </w:rPr>
      </w:pPr>
    </w:p>
    <w:p w14:paraId="694C3733" w14:textId="77777777" w:rsidR="00F00A40" w:rsidRDefault="00F00A40" w:rsidP="00F00A40">
      <w:pPr>
        <w:pStyle w:val="Titolo1"/>
        <w:spacing w:line="240" w:lineRule="auto"/>
        <w:contextualSpacing/>
        <w:rPr>
          <w:rFonts w:ascii="Calibri" w:hAnsi="Calibri"/>
          <w:smallCaps/>
          <w:lang w:eastAsia="x-none"/>
        </w:rPr>
      </w:pPr>
      <w:bookmarkStart w:id="3" w:name="_Toc373747572"/>
      <w:r>
        <w:rPr>
          <w:rFonts w:ascii="Calibri" w:hAnsi="Calibri"/>
          <w:smallCaps/>
          <w:lang w:eastAsia="x-none"/>
        </w:rPr>
        <w:br w:type="page"/>
      </w:r>
    </w:p>
    <w:p w14:paraId="2BEE9DC8" w14:textId="77777777" w:rsidR="00F00A40" w:rsidRPr="006B6D22" w:rsidRDefault="00F00A40" w:rsidP="00F00A40">
      <w:pPr>
        <w:pStyle w:val="Titolo1"/>
        <w:spacing w:line="240" w:lineRule="auto"/>
        <w:contextualSpacing/>
        <w:rPr>
          <w:rFonts w:ascii="Calibri" w:hAnsi="Calibri"/>
          <w:smallCaps/>
          <w:lang w:eastAsia="x-none"/>
        </w:rPr>
      </w:pPr>
      <w:r w:rsidRPr="006B6D22">
        <w:rPr>
          <w:rFonts w:ascii="Calibri" w:hAnsi="Calibri"/>
          <w:smallCaps/>
          <w:lang w:eastAsia="x-none"/>
        </w:rPr>
        <w:lastRenderedPageBreak/>
        <w:t xml:space="preserve">la gestione del rischio: </w:t>
      </w:r>
      <w:r>
        <w:rPr>
          <w:rFonts w:ascii="Calibri" w:hAnsi="Calibri"/>
          <w:smallCaps/>
          <w:lang w:eastAsia="x-none"/>
        </w:rPr>
        <w:t>aree di rischio, processi, ponderazione e</w:t>
      </w:r>
      <w:r w:rsidRPr="006B6D22">
        <w:rPr>
          <w:rFonts w:ascii="Calibri" w:hAnsi="Calibri"/>
          <w:smallCaps/>
          <w:lang w:eastAsia="x-none"/>
        </w:rPr>
        <w:t xml:space="preserve"> misure</w:t>
      </w:r>
      <w:bookmarkEnd w:id="3"/>
      <w:r>
        <w:rPr>
          <w:rFonts w:ascii="Calibri" w:hAnsi="Calibri"/>
          <w:smallCaps/>
          <w:lang w:eastAsia="x-none"/>
        </w:rPr>
        <w:t xml:space="preserve"> preventive</w:t>
      </w:r>
    </w:p>
    <w:p w14:paraId="207B448B"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 xml:space="preserve">La presente sezione analizza la gestione del rischio corruzione e identifica le fasi di </w:t>
      </w:r>
    </w:p>
    <w:p w14:paraId="34014D0E" w14:textId="77777777" w:rsidR="00F00A40" w:rsidRPr="005727F3" w:rsidRDefault="00F00A40" w:rsidP="00F00A40">
      <w:pPr>
        <w:numPr>
          <w:ilvl w:val="0"/>
          <w:numId w:val="17"/>
        </w:numPr>
        <w:spacing w:line="240" w:lineRule="auto"/>
        <w:contextualSpacing/>
        <w:jc w:val="both"/>
        <w:rPr>
          <w:rFonts w:cs="Arial"/>
          <w:sz w:val="20"/>
          <w:szCs w:val="20"/>
          <w:lang w:eastAsia="x-none"/>
        </w:rPr>
      </w:pPr>
      <w:r w:rsidRPr="005727F3">
        <w:rPr>
          <w:rFonts w:cs="Arial"/>
          <w:sz w:val="20"/>
          <w:szCs w:val="20"/>
          <w:lang w:eastAsia="x-none"/>
        </w:rPr>
        <w:t>Identificazione delle aree di rischio e dei processi relativi</w:t>
      </w:r>
    </w:p>
    <w:p w14:paraId="30F5F3A5" w14:textId="77777777" w:rsidR="00F00A40" w:rsidRPr="005727F3" w:rsidRDefault="00F00A40" w:rsidP="00F00A40">
      <w:pPr>
        <w:numPr>
          <w:ilvl w:val="0"/>
          <w:numId w:val="17"/>
        </w:numPr>
        <w:spacing w:line="240" w:lineRule="auto"/>
        <w:contextualSpacing/>
        <w:jc w:val="both"/>
        <w:rPr>
          <w:rFonts w:cs="Arial"/>
          <w:sz w:val="20"/>
          <w:szCs w:val="20"/>
          <w:lang w:eastAsia="x-none"/>
        </w:rPr>
      </w:pPr>
      <w:r w:rsidRPr="005727F3">
        <w:rPr>
          <w:rFonts w:cs="Arial"/>
          <w:sz w:val="20"/>
          <w:szCs w:val="20"/>
          <w:lang w:eastAsia="x-none"/>
        </w:rPr>
        <w:t>Analisi e ponderazione dei rischi</w:t>
      </w:r>
    </w:p>
    <w:p w14:paraId="6690C772" w14:textId="77777777" w:rsidR="00F00A40" w:rsidRPr="005727F3" w:rsidRDefault="00F00A40" w:rsidP="00F00A40">
      <w:pPr>
        <w:numPr>
          <w:ilvl w:val="0"/>
          <w:numId w:val="17"/>
        </w:numPr>
        <w:spacing w:line="240" w:lineRule="auto"/>
        <w:contextualSpacing/>
        <w:jc w:val="both"/>
        <w:rPr>
          <w:rFonts w:cs="Arial"/>
          <w:sz w:val="20"/>
          <w:szCs w:val="20"/>
          <w:lang w:eastAsia="x-none"/>
        </w:rPr>
      </w:pPr>
      <w:r w:rsidRPr="005727F3">
        <w:rPr>
          <w:rFonts w:cs="Arial"/>
          <w:sz w:val="20"/>
          <w:szCs w:val="20"/>
          <w:lang w:eastAsia="x-none"/>
        </w:rPr>
        <w:t xml:space="preserve">Definizione delle misure </w:t>
      </w:r>
      <w:bookmarkStart w:id="4" w:name="_Toc373747573"/>
      <w:r w:rsidRPr="005727F3">
        <w:rPr>
          <w:rFonts w:cs="Arial"/>
          <w:sz w:val="20"/>
          <w:szCs w:val="20"/>
          <w:lang w:eastAsia="x-none"/>
        </w:rPr>
        <w:t>di prevenzione</w:t>
      </w:r>
    </w:p>
    <w:p w14:paraId="5B405DB1" w14:textId="77777777" w:rsidR="00F00A40" w:rsidRPr="005727F3" w:rsidRDefault="00F00A40" w:rsidP="00F00A40">
      <w:pPr>
        <w:spacing w:line="240" w:lineRule="auto"/>
        <w:contextualSpacing/>
        <w:jc w:val="both"/>
        <w:rPr>
          <w:rFonts w:cs="Arial"/>
          <w:sz w:val="20"/>
          <w:szCs w:val="20"/>
          <w:lang w:eastAsia="x-none"/>
        </w:rPr>
      </w:pPr>
      <w:r w:rsidRPr="005727F3">
        <w:rPr>
          <w:rFonts w:cs="Arial"/>
          <w:sz w:val="20"/>
          <w:szCs w:val="20"/>
          <w:lang w:eastAsia="x-none"/>
        </w:rPr>
        <w:t>Essa è stata predisposta sulla base degli allegati 3,4 e 5 del PNA 2013, dell’Aggiornamento al PNA 2015 e del Nuovo PNA 2016 avuto riguardo sia alla parte generale, sia alla parte speciale per Ordini professionali.</w:t>
      </w:r>
    </w:p>
    <w:p w14:paraId="4F57441D" w14:textId="77777777" w:rsidR="00F00A40" w:rsidRPr="00EF7E78" w:rsidRDefault="00F00A40" w:rsidP="00F00A40">
      <w:pPr>
        <w:spacing w:line="240" w:lineRule="auto"/>
        <w:contextualSpacing/>
        <w:jc w:val="both"/>
        <w:rPr>
          <w:rFonts w:cs="Arial"/>
          <w:lang w:eastAsia="x-none"/>
        </w:rPr>
      </w:pPr>
    </w:p>
    <w:p w14:paraId="61DCED31" w14:textId="77777777" w:rsidR="00F00A40" w:rsidRPr="00C01C67" w:rsidRDefault="00F00A40" w:rsidP="00F00A40">
      <w:pPr>
        <w:spacing w:line="240" w:lineRule="auto"/>
        <w:contextualSpacing/>
        <w:jc w:val="both"/>
        <w:rPr>
          <w:sz w:val="2"/>
          <w:szCs w:val="2"/>
          <w:lang w:eastAsia="x-none"/>
        </w:rPr>
      </w:pPr>
      <w:r w:rsidRPr="00C01C67">
        <w:rPr>
          <w:sz w:val="2"/>
          <w:szCs w:val="2"/>
          <w:lang w:eastAsia="x-none"/>
        </w:rPr>
        <w:t xml:space="preserve"> </w:t>
      </w:r>
    </w:p>
    <w:p w14:paraId="738456C6" w14:textId="77777777" w:rsidR="00F00A40" w:rsidRPr="002D668C" w:rsidRDefault="00F00A40" w:rsidP="00F00A40">
      <w:pPr>
        <w:pStyle w:val="Titolo2"/>
        <w:shd w:val="clear" w:color="auto" w:fill="DEEAF6"/>
        <w:contextualSpacing/>
        <w:rPr>
          <w:rFonts w:ascii="Calibri" w:hAnsi="Calibri"/>
          <w:b w:val="0"/>
          <w:i/>
          <w:lang w:eastAsia="x-none"/>
        </w:rPr>
      </w:pPr>
      <w:r w:rsidRPr="0076780F">
        <w:rPr>
          <w:rFonts w:ascii="Calibri" w:hAnsi="Calibri"/>
          <w:b w:val="0"/>
          <w:i/>
          <w:lang w:eastAsia="x-none"/>
        </w:rPr>
        <w:t>Fase 1 - Identificazione o Mappatura delle aree di rischio</w:t>
      </w:r>
    </w:p>
    <w:p w14:paraId="3701F24D" w14:textId="77777777" w:rsidR="00F00A40" w:rsidRPr="0025129B" w:rsidRDefault="00F00A40" w:rsidP="00F00A40">
      <w:pPr>
        <w:spacing w:line="240" w:lineRule="auto"/>
        <w:contextualSpacing/>
        <w:jc w:val="both"/>
        <w:rPr>
          <w:rFonts w:cs="Arial"/>
          <w:sz w:val="20"/>
          <w:szCs w:val="20"/>
          <w:lang w:eastAsia="x-none"/>
        </w:rPr>
      </w:pPr>
      <w:r w:rsidRPr="0025129B">
        <w:rPr>
          <w:rFonts w:cs="Arial"/>
          <w:sz w:val="20"/>
          <w:szCs w:val="20"/>
          <w:lang w:eastAsia="x-none"/>
        </w:rPr>
        <w:t xml:space="preserve">Dalla mappatura svolta dal RPCT si elencano qui di seguito, per ciascuna area di operatività, i processi in cui potrebbe configurarsi un rischio di corruzione, corruttela o </w:t>
      </w:r>
      <w:r w:rsidRPr="006A5C5B">
        <w:rPr>
          <w:rFonts w:cs="Arial"/>
          <w:i/>
          <w:sz w:val="20"/>
          <w:szCs w:val="20"/>
          <w:lang w:eastAsia="x-none"/>
        </w:rPr>
        <w:t>mala gestio</w:t>
      </w:r>
      <w:r w:rsidRPr="0025129B">
        <w:rPr>
          <w:rFonts w:cs="Arial"/>
          <w:sz w:val="20"/>
          <w:szCs w:val="20"/>
          <w:lang w:eastAsia="x-none"/>
        </w:rPr>
        <w:t>:</w:t>
      </w:r>
    </w:p>
    <w:p w14:paraId="60B93DED" w14:textId="77777777" w:rsidR="00F00A40" w:rsidRPr="0076780F" w:rsidRDefault="00F00A40" w:rsidP="00F00A40">
      <w:pPr>
        <w:spacing w:line="240" w:lineRule="auto"/>
        <w:contextualSpacing/>
        <w:jc w:val="both"/>
        <w:rPr>
          <w:rFonts w:cs="Arial"/>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F00A40" w:rsidRPr="00C01C67" w14:paraId="3C168374" w14:textId="77777777" w:rsidTr="00F451EF">
        <w:tc>
          <w:tcPr>
            <w:tcW w:w="8080" w:type="dxa"/>
            <w:shd w:val="clear" w:color="auto" w:fill="F2F2F2"/>
          </w:tcPr>
          <w:p w14:paraId="3D8991A7" w14:textId="77777777" w:rsidR="00F00A40" w:rsidRPr="005727F3" w:rsidRDefault="00F00A40" w:rsidP="00F451EF">
            <w:pPr>
              <w:autoSpaceDE w:val="0"/>
              <w:autoSpaceDN w:val="0"/>
              <w:adjustRightInd w:val="0"/>
              <w:spacing w:after="0" w:line="240" w:lineRule="auto"/>
              <w:contextualSpacing/>
              <w:jc w:val="both"/>
              <w:rPr>
                <w:rFonts w:cs="Arial"/>
                <w:b/>
                <w:sz w:val="18"/>
                <w:szCs w:val="18"/>
                <w:lang w:eastAsia="it-IT"/>
              </w:rPr>
            </w:pPr>
            <w:r w:rsidRPr="005727F3">
              <w:rPr>
                <w:rFonts w:cs="Arial"/>
                <w:b/>
                <w:sz w:val="18"/>
                <w:szCs w:val="18"/>
                <w:lang w:eastAsia="it-IT"/>
              </w:rPr>
              <w:t>Area A -  Acquisizione e progressione del personale</w:t>
            </w:r>
          </w:p>
          <w:p w14:paraId="61A5845D"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Processi:</w:t>
            </w:r>
            <w:r w:rsidRPr="00C01C67">
              <w:rPr>
                <w:rFonts w:cs="Arial"/>
                <w:sz w:val="18"/>
                <w:szCs w:val="18"/>
                <w:lang w:eastAsia="it-IT"/>
              </w:rPr>
              <w:t xml:space="preserve"> </w:t>
            </w:r>
          </w:p>
          <w:p w14:paraId="25D3D5AE" w14:textId="77777777" w:rsidR="00F00A40" w:rsidRPr="00C01C67" w:rsidRDefault="00F00A40" w:rsidP="00F451EF">
            <w:pPr>
              <w:numPr>
                <w:ilvl w:val="0"/>
                <w:numId w:val="3"/>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Reclutamento e modifica del rapporto di lavoro</w:t>
            </w:r>
          </w:p>
          <w:p w14:paraId="4AB92B48" w14:textId="77777777" w:rsidR="00F00A40" w:rsidRPr="00C01C67" w:rsidRDefault="00F00A40" w:rsidP="00F451EF">
            <w:pPr>
              <w:numPr>
                <w:ilvl w:val="0"/>
                <w:numId w:val="3"/>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Progressioni di carriera</w:t>
            </w:r>
          </w:p>
          <w:p w14:paraId="3CBE5667"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p>
          <w:p w14:paraId="6D0580D0" w14:textId="77777777" w:rsidR="00F00A40" w:rsidRPr="005727F3" w:rsidRDefault="00F00A40" w:rsidP="00F451EF">
            <w:pPr>
              <w:autoSpaceDE w:val="0"/>
              <w:autoSpaceDN w:val="0"/>
              <w:adjustRightInd w:val="0"/>
              <w:spacing w:after="0" w:line="240" w:lineRule="auto"/>
              <w:contextualSpacing/>
              <w:jc w:val="both"/>
              <w:rPr>
                <w:rFonts w:cs="Arial"/>
                <w:b/>
                <w:sz w:val="18"/>
                <w:szCs w:val="18"/>
                <w:lang w:eastAsia="it-IT"/>
              </w:rPr>
            </w:pPr>
            <w:r w:rsidRPr="005727F3">
              <w:rPr>
                <w:rFonts w:cs="Arial"/>
                <w:b/>
                <w:sz w:val="18"/>
                <w:szCs w:val="18"/>
                <w:lang w:eastAsia="it-IT"/>
              </w:rPr>
              <w:t>Area B – Procedure di affidamento di lavori, servizi e forniture</w:t>
            </w:r>
          </w:p>
          <w:p w14:paraId="072B8BC6"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Processi:</w:t>
            </w:r>
          </w:p>
          <w:p w14:paraId="2C9DE719" w14:textId="77777777" w:rsidR="00F00A40" w:rsidRPr="00C01C67" w:rsidRDefault="00F00A40" w:rsidP="00F451EF">
            <w:pPr>
              <w:numPr>
                <w:ilvl w:val="0"/>
                <w:numId w:val="4"/>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Affidamento con procedura aperta ad evidenza pubblica</w:t>
            </w:r>
          </w:p>
          <w:p w14:paraId="40B77E74" w14:textId="77777777" w:rsidR="00F00A40" w:rsidRPr="00C01C67" w:rsidRDefault="00F00A40" w:rsidP="00F451EF">
            <w:pPr>
              <w:numPr>
                <w:ilvl w:val="0"/>
                <w:numId w:val="4"/>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Procedure ristrette</w:t>
            </w:r>
          </w:p>
          <w:p w14:paraId="5A7AEFD9" w14:textId="77777777" w:rsidR="00F00A40" w:rsidRPr="00C01C67" w:rsidRDefault="00F00A40" w:rsidP="00F451EF">
            <w:pPr>
              <w:numPr>
                <w:ilvl w:val="0"/>
                <w:numId w:val="4"/>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Procedure negoziate, con particolare riferimento a forniture e servizi</w:t>
            </w:r>
          </w:p>
          <w:p w14:paraId="39502B27"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p>
          <w:p w14:paraId="53945068" w14:textId="77777777" w:rsidR="00F00A40" w:rsidRPr="005727F3" w:rsidRDefault="00F00A40" w:rsidP="00F451EF">
            <w:pPr>
              <w:autoSpaceDE w:val="0"/>
              <w:autoSpaceDN w:val="0"/>
              <w:adjustRightInd w:val="0"/>
              <w:spacing w:after="0" w:line="240" w:lineRule="auto"/>
              <w:contextualSpacing/>
              <w:jc w:val="both"/>
              <w:rPr>
                <w:rFonts w:cs="Arial"/>
                <w:b/>
                <w:sz w:val="18"/>
                <w:szCs w:val="18"/>
                <w:lang w:eastAsia="it-IT"/>
              </w:rPr>
            </w:pPr>
            <w:r w:rsidRPr="005727F3">
              <w:rPr>
                <w:rFonts w:cs="Arial"/>
                <w:b/>
                <w:sz w:val="18"/>
                <w:szCs w:val="18"/>
                <w:lang w:eastAsia="it-IT"/>
              </w:rPr>
              <w:t>Area C - Area affidamento incarichi esterni</w:t>
            </w:r>
          </w:p>
          <w:p w14:paraId="7BDD8C6E" w14:textId="77777777" w:rsidR="00F00A40" w:rsidRDefault="00F00A40" w:rsidP="00F451EF">
            <w:p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Processi:</w:t>
            </w:r>
          </w:p>
          <w:p w14:paraId="7D615251" w14:textId="77777777" w:rsidR="00F00A40" w:rsidRPr="00C01C67" w:rsidRDefault="00F00A40" w:rsidP="00F451EF">
            <w:pPr>
              <w:numPr>
                <w:ilvl w:val="0"/>
                <w:numId w:val="14"/>
              </w:num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 xml:space="preserve">affidamento </w:t>
            </w:r>
            <w:r w:rsidRPr="00C01C67">
              <w:rPr>
                <w:rFonts w:cs="Arial"/>
                <w:sz w:val="18"/>
                <w:szCs w:val="18"/>
                <w:lang w:eastAsia="it-IT"/>
              </w:rPr>
              <w:t>consulenze e</w:t>
            </w:r>
            <w:r>
              <w:rPr>
                <w:rFonts w:cs="Arial"/>
                <w:sz w:val="18"/>
                <w:szCs w:val="18"/>
                <w:lang w:eastAsia="it-IT"/>
              </w:rPr>
              <w:t xml:space="preserve"> collaborazioni professionali</w:t>
            </w:r>
          </w:p>
          <w:p w14:paraId="199FDF18"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p>
          <w:p w14:paraId="253E6454" w14:textId="77777777" w:rsidR="00F00A40" w:rsidRPr="005727F3" w:rsidRDefault="00F00A40" w:rsidP="00F451EF">
            <w:pPr>
              <w:autoSpaceDE w:val="0"/>
              <w:autoSpaceDN w:val="0"/>
              <w:adjustRightInd w:val="0"/>
              <w:spacing w:after="0" w:line="240" w:lineRule="auto"/>
              <w:contextualSpacing/>
              <w:jc w:val="both"/>
              <w:rPr>
                <w:rFonts w:cs="Arial"/>
                <w:b/>
                <w:sz w:val="18"/>
                <w:szCs w:val="18"/>
                <w:lang w:eastAsia="it-IT"/>
              </w:rPr>
            </w:pPr>
            <w:r w:rsidRPr="005727F3">
              <w:rPr>
                <w:rFonts w:cs="Arial"/>
                <w:b/>
                <w:sz w:val="18"/>
                <w:szCs w:val="18"/>
                <w:lang w:eastAsia="it-IT"/>
              </w:rPr>
              <w:t>Area D- Area provvedimenti amministrativi</w:t>
            </w:r>
          </w:p>
          <w:p w14:paraId="659B9E5D" w14:textId="77777777" w:rsidR="00F00A40" w:rsidRDefault="00F00A40" w:rsidP="00F451EF">
            <w:p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Processi</w:t>
            </w:r>
          </w:p>
          <w:p w14:paraId="1E174A4D" w14:textId="77777777" w:rsidR="00F00A40" w:rsidRDefault="00F00A40" w:rsidP="00F451EF">
            <w:pPr>
              <w:numPr>
                <w:ilvl w:val="0"/>
                <w:numId w:val="14"/>
              </w:num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Iscrizioni</w:t>
            </w:r>
          </w:p>
          <w:p w14:paraId="7E8A30C1" w14:textId="77777777" w:rsidR="00F00A40" w:rsidRDefault="00F00A40" w:rsidP="00F451EF">
            <w:pPr>
              <w:numPr>
                <w:ilvl w:val="0"/>
                <w:numId w:val="14"/>
              </w:num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 xml:space="preserve">Cancellazione </w:t>
            </w:r>
          </w:p>
          <w:p w14:paraId="167D5294" w14:textId="77777777" w:rsidR="00F00A40" w:rsidRPr="006A5C5B" w:rsidRDefault="00F00A40" w:rsidP="00F451EF">
            <w:pPr>
              <w:numPr>
                <w:ilvl w:val="0"/>
                <w:numId w:val="14"/>
              </w:num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Trasferimenti</w:t>
            </w:r>
          </w:p>
          <w:p w14:paraId="60D5B1FC"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p>
          <w:p w14:paraId="0119EF8F"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p>
          <w:p w14:paraId="5B0800B6" w14:textId="77777777" w:rsidR="00F00A40" w:rsidRPr="005727F3" w:rsidRDefault="00F00A40" w:rsidP="00F451EF">
            <w:pPr>
              <w:autoSpaceDE w:val="0"/>
              <w:autoSpaceDN w:val="0"/>
              <w:adjustRightInd w:val="0"/>
              <w:spacing w:after="0" w:line="240" w:lineRule="auto"/>
              <w:contextualSpacing/>
              <w:jc w:val="both"/>
              <w:rPr>
                <w:rFonts w:cs="Arial"/>
                <w:b/>
                <w:sz w:val="18"/>
                <w:szCs w:val="18"/>
                <w:lang w:eastAsia="it-IT"/>
              </w:rPr>
            </w:pPr>
            <w:r w:rsidRPr="005727F3">
              <w:rPr>
                <w:rFonts w:cs="Arial"/>
                <w:b/>
                <w:sz w:val="18"/>
                <w:szCs w:val="18"/>
                <w:lang w:eastAsia="it-IT"/>
              </w:rPr>
              <w:t>Area E – Attività specifiche dell’Ordine</w:t>
            </w:r>
          </w:p>
          <w:p w14:paraId="5D10360F" w14:textId="77777777" w:rsidR="00F00A40" w:rsidRPr="00C01C67" w:rsidRDefault="00F00A40" w:rsidP="00F451EF">
            <w:p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Proces</w:t>
            </w:r>
            <w:r w:rsidRPr="00C01C67">
              <w:rPr>
                <w:rFonts w:cs="Arial"/>
                <w:sz w:val="18"/>
                <w:szCs w:val="18"/>
                <w:lang w:eastAsia="it-IT"/>
              </w:rPr>
              <w:t>si</w:t>
            </w:r>
          </w:p>
          <w:p w14:paraId="51F6D0FD" w14:textId="77777777" w:rsidR="00F00A40" w:rsidRPr="00C01C67" w:rsidRDefault="00F00A40" w:rsidP="00F451EF">
            <w:pPr>
              <w:numPr>
                <w:ilvl w:val="0"/>
                <w:numId w:val="5"/>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Formazione professionale continua</w:t>
            </w:r>
          </w:p>
          <w:p w14:paraId="04BC5733" w14:textId="77777777" w:rsidR="00F00A40" w:rsidRDefault="00F00A40" w:rsidP="00F451EF">
            <w:pPr>
              <w:numPr>
                <w:ilvl w:val="0"/>
                <w:numId w:val="5"/>
              </w:num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Attività di opinamento parcelle</w:t>
            </w:r>
          </w:p>
          <w:p w14:paraId="4869F879" w14:textId="77777777" w:rsidR="00F00A40" w:rsidRPr="00C01C67" w:rsidRDefault="00F00A40" w:rsidP="00F451EF">
            <w:pPr>
              <w:numPr>
                <w:ilvl w:val="0"/>
                <w:numId w:val="5"/>
              </w:numPr>
              <w:autoSpaceDE w:val="0"/>
              <w:autoSpaceDN w:val="0"/>
              <w:adjustRightInd w:val="0"/>
              <w:spacing w:after="0" w:line="240" w:lineRule="auto"/>
              <w:contextualSpacing/>
              <w:jc w:val="both"/>
              <w:rPr>
                <w:rFonts w:cs="Arial"/>
                <w:sz w:val="18"/>
                <w:szCs w:val="18"/>
                <w:lang w:eastAsia="it-IT"/>
              </w:rPr>
            </w:pPr>
            <w:r>
              <w:rPr>
                <w:rFonts w:cs="Arial"/>
                <w:sz w:val="18"/>
                <w:szCs w:val="18"/>
                <w:lang w:eastAsia="it-IT"/>
              </w:rPr>
              <w:t>Procedimenti per individuazione di professionisti su richieste di terzi</w:t>
            </w:r>
          </w:p>
          <w:p w14:paraId="246E1599" w14:textId="77777777" w:rsidR="00F00A40" w:rsidRPr="00C01C67" w:rsidRDefault="00F00A40" w:rsidP="00F451EF">
            <w:pPr>
              <w:numPr>
                <w:ilvl w:val="0"/>
                <w:numId w:val="5"/>
              </w:numPr>
              <w:autoSpaceDE w:val="0"/>
              <w:autoSpaceDN w:val="0"/>
              <w:adjustRightInd w:val="0"/>
              <w:spacing w:after="0" w:line="240" w:lineRule="auto"/>
              <w:contextualSpacing/>
              <w:jc w:val="both"/>
              <w:rPr>
                <w:rFonts w:cs="Arial"/>
                <w:sz w:val="18"/>
                <w:szCs w:val="18"/>
                <w:lang w:eastAsia="it-IT"/>
              </w:rPr>
            </w:pPr>
            <w:r w:rsidRPr="00C01C67">
              <w:rPr>
                <w:rFonts w:cs="Arial"/>
                <w:sz w:val="18"/>
                <w:szCs w:val="18"/>
                <w:lang w:eastAsia="it-IT"/>
              </w:rPr>
              <w:t>Attività elettorali</w:t>
            </w:r>
          </w:p>
          <w:p w14:paraId="2E3F47AE" w14:textId="77777777" w:rsidR="00F00A40" w:rsidRDefault="00F00A40" w:rsidP="00F451EF">
            <w:pPr>
              <w:rPr>
                <w:rFonts w:cs="Arial"/>
                <w:sz w:val="18"/>
                <w:szCs w:val="18"/>
                <w:lang w:eastAsia="it-IT"/>
              </w:rPr>
            </w:pPr>
          </w:p>
          <w:p w14:paraId="4CADA16C" w14:textId="77777777" w:rsidR="00F00A40" w:rsidRPr="002C074C" w:rsidRDefault="00F00A40" w:rsidP="00F451EF">
            <w:pPr>
              <w:rPr>
                <w:rFonts w:cs="Arial"/>
                <w:sz w:val="18"/>
                <w:szCs w:val="18"/>
                <w:lang w:eastAsia="it-IT"/>
              </w:rPr>
            </w:pPr>
            <w:r>
              <w:rPr>
                <w:rFonts w:cs="Arial"/>
                <w:sz w:val="18"/>
                <w:szCs w:val="18"/>
                <w:lang w:eastAsia="it-IT"/>
              </w:rPr>
              <w:t>I provvedimenti</w:t>
            </w:r>
            <w:r w:rsidRPr="002C074C">
              <w:rPr>
                <w:rFonts w:cs="Arial"/>
                <w:sz w:val="18"/>
                <w:szCs w:val="18"/>
                <w:lang w:eastAsia="it-IT"/>
              </w:rPr>
              <w:t xml:space="preserve"> disciplinari</w:t>
            </w:r>
            <w:r>
              <w:rPr>
                <w:rFonts w:cs="Arial"/>
                <w:sz w:val="18"/>
                <w:szCs w:val="18"/>
                <w:lang w:eastAsia="it-IT"/>
              </w:rPr>
              <w:t xml:space="preserve">, per espressa previsione del Regolatore, sono state escluse dal novero dei processi  </w:t>
            </w:r>
            <w:r w:rsidRPr="002C074C">
              <w:rPr>
                <w:rFonts w:cs="Arial"/>
                <w:sz w:val="18"/>
                <w:szCs w:val="18"/>
                <w:lang w:eastAsia="it-IT"/>
              </w:rPr>
              <w:t xml:space="preserve"> </w:t>
            </w:r>
          </w:p>
        </w:tc>
      </w:tr>
    </w:tbl>
    <w:p w14:paraId="46BDBD1A" w14:textId="77777777" w:rsidR="00F00A40" w:rsidRPr="00C01C67" w:rsidRDefault="00F00A40" w:rsidP="00F00A40">
      <w:pPr>
        <w:spacing w:line="240" w:lineRule="auto"/>
        <w:contextualSpacing/>
        <w:jc w:val="both"/>
        <w:rPr>
          <w:rFonts w:cs="Arial"/>
          <w:sz w:val="18"/>
          <w:szCs w:val="18"/>
          <w:lang w:eastAsia="x-none"/>
        </w:rPr>
      </w:pPr>
    </w:p>
    <w:p w14:paraId="780C5E9E" w14:textId="77777777" w:rsidR="00F00A40" w:rsidRPr="0025129B" w:rsidRDefault="00F00A40" w:rsidP="00F00A40">
      <w:pPr>
        <w:autoSpaceDE w:val="0"/>
        <w:autoSpaceDN w:val="0"/>
        <w:adjustRightInd w:val="0"/>
        <w:spacing w:after="0" w:line="240" w:lineRule="auto"/>
        <w:contextualSpacing/>
        <w:jc w:val="both"/>
        <w:rPr>
          <w:rFonts w:cs="Arial"/>
          <w:b/>
          <w:sz w:val="20"/>
          <w:szCs w:val="20"/>
          <w:u w:val="single"/>
          <w:lang w:eastAsia="it-IT"/>
        </w:rPr>
      </w:pPr>
      <w:bookmarkStart w:id="5" w:name="_Toc373747575"/>
      <w:bookmarkEnd w:id="4"/>
      <w:r w:rsidRPr="0025129B">
        <w:rPr>
          <w:rFonts w:cs="Arial"/>
          <w:sz w:val="20"/>
          <w:szCs w:val="20"/>
          <w:lang w:eastAsia="it-IT"/>
        </w:rPr>
        <w:t>Le aree e i processi sono stati individuati avuto riguardo alle aree e rischi già evidenziati dalla normativa di riferimento e a quelli tipici dell’operatività degli Ordini territoriali</w:t>
      </w:r>
      <w:r w:rsidRPr="0025129B">
        <w:rPr>
          <w:rFonts w:cs="Arial"/>
          <w:b/>
          <w:sz w:val="20"/>
          <w:szCs w:val="20"/>
          <w:lang w:eastAsia="it-IT"/>
        </w:rPr>
        <w:t>.</w:t>
      </w:r>
    </w:p>
    <w:p w14:paraId="0D96BAE1" w14:textId="77777777" w:rsidR="00F00A40" w:rsidRDefault="00F00A40" w:rsidP="00F00A40">
      <w:pPr>
        <w:autoSpaceDE w:val="0"/>
        <w:autoSpaceDN w:val="0"/>
        <w:adjustRightInd w:val="0"/>
        <w:spacing w:after="0" w:line="240" w:lineRule="auto"/>
        <w:contextualSpacing/>
        <w:jc w:val="both"/>
        <w:rPr>
          <w:rFonts w:cs="Arial"/>
          <w:b/>
          <w:u w:val="single"/>
          <w:lang w:eastAsia="it-IT"/>
        </w:rPr>
      </w:pPr>
    </w:p>
    <w:p w14:paraId="6A8BF75E" w14:textId="77777777" w:rsidR="00F00A40" w:rsidRPr="0025129B" w:rsidRDefault="00F00A40" w:rsidP="00F00A40">
      <w:pPr>
        <w:shd w:val="clear" w:color="auto" w:fill="DEEAF6"/>
        <w:autoSpaceDE w:val="0"/>
        <w:autoSpaceDN w:val="0"/>
        <w:adjustRightInd w:val="0"/>
        <w:spacing w:after="0" w:line="240" w:lineRule="auto"/>
        <w:contextualSpacing/>
        <w:jc w:val="both"/>
        <w:rPr>
          <w:rFonts w:cs="Arial"/>
          <w:b/>
          <w:i/>
          <w:lang w:eastAsia="it-IT"/>
        </w:rPr>
      </w:pPr>
      <w:r w:rsidRPr="0076780F">
        <w:rPr>
          <w:rFonts w:cs="Arial"/>
          <w:b/>
          <w:i/>
          <w:lang w:eastAsia="it-IT"/>
        </w:rPr>
        <w:t>Fase 2 - Analisi e Ponderazione dei rischi</w:t>
      </w:r>
    </w:p>
    <w:p w14:paraId="169DC2BE"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r w:rsidRPr="005727F3">
        <w:rPr>
          <w:rFonts w:cs="Arial"/>
          <w:sz w:val="20"/>
          <w:szCs w:val="20"/>
          <w:lang w:eastAsia="it-IT"/>
        </w:rPr>
        <w:t>In conformità alla metodologia dell’Allegato 5 del PNA 2013, l’Ordine ha proceduto all’analisi e alla valutazione dei rischi connessi ai processi sopra indicati</w:t>
      </w:r>
      <w:r w:rsidRPr="00F7498B">
        <w:rPr>
          <w:rFonts w:cs="Arial"/>
          <w:sz w:val="20"/>
          <w:szCs w:val="20"/>
          <w:lang w:eastAsia="it-IT"/>
        </w:rPr>
        <w:t xml:space="preserve">. I risultati di tale attività sono riportati </w:t>
      </w:r>
      <w:r w:rsidRPr="00724102">
        <w:rPr>
          <w:rFonts w:cs="Arial"/>
          <w:sz w:val="20"/>
          <w:szCs w:val="20"/>
          <w:highlight w:val="lightGray"/>
          <w:lang w:eastAsia="it-IT"/>
        </w:rPr>
        <w:t>nell’Allegato 1 al presente PTPC (Tabella valutazione del livello di rischio 20</w:t>
      </w:r>
      <w:r>
        <w:rPr>
          <w:rFonts w:cs="Arial"/>
          <w:sz w:val="20"/>
          <w:szCs w:val="20"/>
          <w:highlight w:val="lightGray"/>
          <w:lang w:eastAsia="it-IT"/>
        </w:rPr>
        <w:t>20</w:t>
      </w:r>
      <w:r w:rsidRPr="00724102">
        <w:rPr>
          <w:rFonts w:cs="Arial"/>
          <w:sz w:val="20"/>
          <w:szCs w:val="20"/>
          <w:highlight w:val="lightGray"/>
          <w:lang w:eastAsia="it-IT"/>
        </w:rPr>
        <w:t xml:space="preserve"> – PTPC 20</w:t>
      </w:r>
      <w:r>
        <w:rPr>
          <w:rFonts w:cs="Arial"/>
          <w:sz w:val="20"/>
          <w:szCs w:val="20"/>
          <w:highlight w:val="lightGray"/>
          <w:lang w:eastAsia="it-IT"/>
        </w:rPr>
        <w:t>20</w:t>
      </w:r>
      <w:r w:rsidRPr="00724102">
        <w:rPr>
          <w:rFonts w:cs="Arial"/>
          <w:sz w:val="20"/>
          <w:szCs w:val="20"/>
          <w:highlight w:val="lightGray"/>
          <w:lang w:eastAsia="it-IT"/>
        </w:rPr>
        <w:t>-202</w:t>
      </w:r>
      <w:r>
        <w:rPr>
          <w:rFonts w:cs="Arial"/>
          <w:sz w:val="20"/>
          <w:szCs w:val="20"/>
          <w:highlight w:val="lightGray"/>
          <w:lang w:eastAsia="it-IT"/>
        </w:rPr>
        <w:t>2</w:t>
      </w:r>
      <w:r w:rsidRPr="00724102">
        <w:rPr>
          <w:rFonts w:cs="Arial"/>
          <w:sz w:val="20"/>
          <w:szCs w:val="20"/>
          <w:highlight w:val="lightGray"/>
          <w:lang w:eastAsia="it-IT"/>
        </w:rPr>
        <w:t>)</w:t>
      </w:r>
      <w:r w:rsidRPr="00F7498B">
        <w:rPr>
          <w:rFonts w:cs="Arial"/>
          <w:sz w:val="20"/>
          <w:szCs w:val="20"/>
          <w:lang w:eastAsia="it-IT"/>
        </w:rPr>
        <w:t xml:space="preserve"> che forma parte integrante e sostanziale del presente programma.</w:t>
      </w:r>
    </w:p>
    <w:p w14:paraId="3D44B496" w14:textId="77777777" w:rsidR="00F00A40" w:rsidRPr="005727F3" w:rsidRDefault="00F00A40" w:rsidP="00F00A40">
      <w:pPr>
        <w:autoSpaceDE w:val="0"/>
        <w:autoSpaceDN w:val="0"/>
        <w:adjustRightInd w:val="0"/>
        <w:spacing w:after="0" w:line="240" w:lineRule="auto"/>
        <w:contextualSpacing/>
        <w:jc w:val="both"/>
        <w:rPr>
          <w:rFonts w:cs="Arial"/>
          <w:sz w:val="20"/>
          <w:szCs w:val="20"/>
          <w:lang w:eastAsia="it-IT"/>
        </w:rPr>
      </w:pPr>
    </w:p>
    <w:p w14:paraId="0FD0B5DD" w14:textId="77777777" w:rsidR="00F00A40" w:rsidRPr="0076780F" w:rsidRDefault="00F00A40" w:rsidP="00F00A40">
      <w:pPr>
        <w:autoSpaceDE w:val="0"/>
        <w:autoSpaceDN w:val="0"/>
        <w:adjustRightInd w:val="0"/>
        <w:spacing w:after="0" w:line="240" w:lineRule="auto"/>
        <w:contextualSpacing/>
        <w:jc w:val="both"/>
        <w:rPr>
          <w:rFonts w:cs="Arial"/>
          <w:b/>
          <w:color w:val="000000"/>
          <w:u w:val="single"/>
          <w:lang w:eastAsia="it-IT"/>
        </w:rPr>
      </w:pPr>
    </w:p>
    <w:p w14:paraId="54DD8AD1" w14:textId="77777777" w:rsidR="00F00A40" w:rsidRPr="0076780F" w:rsidRDefault="00F00A40" w:rsidP="00F00A40">
      <w:pPr>
        <w:shd w:val="clear" w:color="auto" w:fill="DEEAF6"/>
        <w:autoSpaceDE w:val="0"/>
        <w:autoSpaceDN w:val="0"/>
        <w:adjustRightInd w:val="0"/>
        <w:spacing w:after="0" w:line="240" w:lineRule="auto"/>
        <w:contextualSpacing/>
        <w:jc w:val="both"/>
        <w:rPr>
          <w:rFonts w:cs="Arial"/>
          <w:b/>
          <w:i/>
          <w:color w:val="000000"/>
          <w:lang w:eastAsia="it-IT"/>
        </w:rPr>
      </w:pPr>
      <w:r w:rsidRPr="0076780F">
        <w:rPr>
          <w:rFonts w:cs="Arial"/>
          <w:b/>
          <w:i/>
          <w:color w:val="000000"/>
          <w:lang w:eastAsia="it-IT"/>
        </w:rPr>
        <w:t>Fase 3 - Misure di prevenzione del rischio</w:t>
      </w:r>
    </w:p>
    <w:p w14:paraId="52236238"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Le misure di prevenzione adottate dall’Ordine si distinguono in obbligatorie ed ulteriori, come di seguito indicato. A completamento, altra misura utile è costituita dall’attività di monitoraggio svolta nel continuo dal PTPC.</w:t>
      </w:r>
    </w:p>
    <w:p w14:paraId="327BE692"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 xml:space="preserve"> </w:t>
      </w:r>
    </w:p>
    <w:p w14:paraId="56493BEA" w14:textId="77777777" w:rsidR="00F00A40" w:rsidRPr="005727F3" w:rsidRDefault="00F00A40" w:rsidP="00F00A40">
      <w:pPr>
        <w:autoSpaceDE w:val="0"/>
        <w:autoSpaceDN w:val="0"/>
        <w:adjustRightInd w:val="0"/>
        <w:spacing w:after="0" w:line="240" w:lineRule="auto"/>
        <w:contextualSpacing/>
        <w:jc w:val="both"/>
        <w:rPr>
          <w:rFonts w:cs="Arial"/>
          <w:b/>
          <w:color w:val="000000"/>
          <w:sz w:val="20"/>
          <w:szCs w:val="20"/>
          <w:u w:val="single"/>
          <w:lang w:eastAsia="it-IT"/>
        </w:rPr>
      </w:pPr>
      <w:r w:rsidRPr="005727F3">
        <w:rPr>
          <w:rFonts w:cs="Arial"/>
          <w:b/>
          <w:color w:val="000000"/>
          <w:sz w:val="20"/>
          <w:szCs w:val="20"/>
          <w:u w:val="single"/>
          <w:lang w:eastAsia="it-IT"/>
        </w:rPr>
        <w:t>Misure di prevenzione obbligatorie</w:t>
      </w:r>
    </w:p>
    <w:p w14:paraId="528C67C8" w14:textId="77777777" w:rsidR="00F00A40" w:rsidRPr="005727F3" w:rsidRDefault="00F00A40" w:rsidP="00F00A40">
      <w:pPr>
        <w:numPr>
          <w:ilvl w:val="0"/>
          <w:numId w:val="15"/>
        </w:num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Adeguamento alla normativa trasparenza di cui al D.lgs. 33/2013 e, per l’effetto, predisposizione e aggiornamento della sezione Amministrazione trasparente;</w:t>
      </w:r>
    </w:p>
    <w:p w14:paraId="6F765372" w14:textId="77777777" w:rsidR="00F00A40" w:rsidRPr="005727F3" w:rsidRDefault="00F00A40" w:rsidP="00F00A40">
      <w:pPr>
        <w:numPr>
          <w:ilvl w:val="0"/>
          <w:numId w:val="15"/>
        </w:num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Adesione al Piano di formazione che il CNI ha predisposto per il 20</w:t>
      </w:r>
      <w:r>
        <w:rPr>
          <w:rFonts w:cs="Arial"/>
          <w:color w:val="000000"/>
          <w:sz w:val="20"/>
          <w:szCs w:val="20"/>
          <w:lang w:eastAsia="it-IT"/>
        </w:rPr>
        <w:t>20</w:t>
      </w:r>
      <w:r w:rsidRPr="005727F3">
        <w:rPr>
          <w:rFonts w:cs="Arial"/>
          <w:color w:val="000000"/>
          <w:sz w:val="20"/>
          <w:szCs w:val="20"/>
          <w:lang w:eastAsia="it-IT"/>
        </w:rPr>
        <w:t>, e per l’effetto, presenza alla sessione formative da parte dei soggetti tenuti.</w:t>
      </w:r>
    </w:p>
    <w:p w14:paraId="296C3CEB" w14:textId="77777777" w:rsidR="00F00A40" w:rsidRPr="005727F3" w:rsidRDefault="00F00A40" w:rsidP="00F00A40">
      <w:pPr>
        <w:numPr>
          <w:ilvl w:val="0"/>
          <w:numId w:val="15"/>
        </w:num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 xml:space="preserve">Verifica delle situazioni di incompatibilità ed inconferibilità </w:t>
      </w:r>
    </w:p>
    <w:p w14:paraId="3869CAA1" w14:textId="77777777" w:rsidR="00F00A40" w:rsidRPr="005727F3" w:rsidRDefault="00F00A40" w:rsidP="00F00A40">
      <w:pPr>
        <w:numPr>
          <w:ilvl w:val="0"/>
          <w:numId w:val="15"/>
        </w:num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Codice di comportamento specifico dei dipendenti</w:t>
      </w:r>
      <w:r>
        <w:rPr>
          <w:rFonts w:cs="Arial"/>
          <w:color w:val="000000"/>
          <w:sz w:val="20"/>
          <w:szCs w:val="20"/>
          <w:lang w:eastAsia="it-IT"/>
        </w:rPr>
        <w:t xml:space="preserve"> approvato il 16/12/2015</w:t>
      </w:r>
      <w:r w:rsidRPr="005727F3">
        <w:rPr>
          <w:rFonts w:cs="Arial"/>
          <w:color w:val="000000"/>
          <w:sz w:val="20"/>
          <w:szCs w:val="20"/>
          <w:lang w:eastAsia="it-IT"/>
        </w:rPr>
        <w:t xml:space="preserve"> e tutela del dipendente segnalante</w:t>
      </w:r>
    </w:p>
    <w:p w14:paraId="4D8F525D" w14:textId="77777777" w:rsidR="00F00A40" w:rsidRPr="005727F3" w:rsidRDefault="00F00A40" w:rsidP="00F00A40">
      <w:pPr>
        <w:numPr>
          <w:ilvl w:val="0"/>
          <w:numId w:val="15"/>
        </w:num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Gestione dell’accesso civico e dell’accesso civico generalizzato, oltre che dell’accesso agli atti ex L. 241/90, secondo le indicazioni fornite nella Sezione Trasparenza del presente PTPC.</w:t>
      </w:r>
    </w:p>
    <w:p w14:paraId="0E578564"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Tra le misure obbligatorie va, ovviamente, annoverato la pianificazione in materia anticorruzione e trasparenza di cui al presente PTPC.</w:t>
      </w:r>
    </w:p>
    <w:p w14:paraId="4EA50B5E"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p>
    <w:p w14:paraId="2CB1FE46" w14:textId="77777777" w:rsidR="00F00A40" w:rsidRPr="005727F3" w:rsidRDefault="00F00A40" w:rsidP="00F00A40">
      <w:pPr>
        <w:autoSpaceDE w:val="0"/>
        <w:autoSpaceDN w:val="0"/>
        <w:adjustRightInd w:val="0"/>
        <w:spacing w:after="0" w:line="240" w:lineRule="auto"/>
        <w:contextualSpacing/>
        <w:jc w:val="both"/>
        <w:rPr>
          <w:rFonts w:cs="Arial"/>
          <w:b/>
          <w:color w:val="000000"/>
          <w:sz w:val="20"/>
          <w:szCs w:val="20"/>
          <w:u w:val="single"/>
          <w:lang w:eastAsia="it-IT"/>
        </w:rPr>
      </w:pPr>
      <w:r w:rsidRPr="005727F3">
        <w:rPr>
          <w:rFonts w:cs="Arial"/>
          <w:b/>
          <w:color w:val="000000"/>
          <w:sz w:val="20"/>
          <w:szCs w:val="20"/>
          <w:u w:val="single"/>
          <w:lang w:eastAsia="it-IT"/>
        </w:rPr>
        <w:t>Misure di prevenzione ulteriori e specifiche</w:t>
      </w:r>
    </w:p>
    <w:p w14:paraId="43749733"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 xml:space="preserve">Le misure ulteriori e specifiche sono tarate sull’attività che l’Ordine pone in essere, sulle modalità di </w:t>
      </w:r>
      <w:r>
        <w:rPr>
          <w:rFonts w:cs="Arial"/>
          <w:color w:val="000000"/>
          <w:sz w:val="20"/>
          <w:szCs w:val="20"/>
          <w:lang w:eastAsia="it-IT"/>
        </w:rPr>
        <w:t>svolgimento dei compiti istituzionali</w:t>
      </w:r>
      <w:r w:rsidRPr="005727F3">
        <w:rPr>
          <w:rFonts w:cs="Arial"/>
          <w:color w:val="000000"/>
          <w:sz w:val="20"/>
          <w:szCs w:val="20"/>
          <w:lang w:eastAsia="it-IT"/>
        </w:rPr>
        <w:t>, sull’organizzazione interna e ovviamente sui processi propri di ciascun ente.</w:t>
      </w:r>
    </w:p>
    <w:p w14:paraId="6AD95C36" w14:textId="77777777" w:rsidR="00F00A40" w:rsidRPr="00F7498B"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 xml:space="preserve">Avuto riguardo agli elementi sopra indicati, l’Ordine si dota delle misure come indicate </w:t>
      </w:r>
      <w:r w:rsidRPr="00724102">
        <w:rPr>
          <w:rFonts w:cs="Arial"/>
          <w:color w:val="000000"/>
          <w:sz w:val="20"/>
          <w:szCs w:val="20"/>
          <w:highlight w:val="lightGray"/>
          <w:lang w:eastAsia="it-IT"/>
        </w:rPr>
        <w:t>nell’Allegato 2 (Tabella delle misure di prevenzione del rischio 20</w:t>
      </w:r>
      <w:r>
        <w:rPr>
          <w:rFonts w:cs="Arial"/>
          <w:color w:val="000000"/>
          <w:sz w:val="20"/>
          <w:szCs w:val="20"/>
          <w:highlight w:val="lightGray"/>
          <w:lang w:eastAsia="it-IT"/>
        </w:rPr>
        <w:t>20</w:t>
      </w:r>
      <w:r w:rsidRPr="00724102">
        <w:rPr>
          <w:rFonts w:cs="Arial"/>
          <w:color w:val="000000"/>
          <w:sz w:val="20"/>
          <w:szCs w:val="20"/>
          <w:highlight w:val="lightGray"/>
          <w:lang w:eastAsia="it-IT"/>
        </w:rPr>
        <w:t xml:space="preserve"> – PTPC 20</w:t>
      </w:r>
      <w:r>
        <w:rPr>
          <w:rFonts w:cs="Arial"/>
          <w:color w:val="000000"/>
          <w:sz w:val="20"/>
          <w:szCs w:val="20"/>
          <w:highlight w:val="lightGray"/>
          <w:lang w:eastAsia="it-IT"/>
        </w:rPr>
        <w:t>20</w:t>
      </w:r>
      <w:r w:rsidRPr="00724102">
        <w:rPr>
          <w:rFonts w:cs="Arial"/>
          <w:color w:val="000000"/>
          <w:sz w:val="20"/>
          <w:szCs w:val="20"/>
          <w:highlight w:val="lightGray"/>
          <w:lang w:eastAsia="it-IT"/>
        </w:rPr>
        <w:t xml:space="preserve"> – 202</w:t>
      </w:r>
      <w:r>
        <w:rPr>
          <w:rFonts w:cs="Arial"/>
          <w:color w:val="000000"/>
          <w:sz w:val="20"/>
          <w:szCs w:val="20"/>
          <w:highlight w:val="lightGray"/>
          <w:lang w:eastAsia="it-IT"/>
        </w:rPr>
        <w:t>2</w:t>
      </w:r>
      <w:r w:rsidRPr="00724102">
        <w:rPr>
          <w:rFonts w:cs="Arial"/>
          <w:color w:val="000000"/>
          <w:sz w:val="20"/>
          <w:szCs w:val="20"/>
          <w:highlight w:val="lightGray"/>
          <w:lang w:eastAsia="it-IT"/>
        </w:rPr>
        <w:t>)</w:t>
      </w:r>
      <w:r w:rsidRPr="00F7498B">
        <w:rPr>
          <w:rFonts w:cs="Arial"/>
          <w:color w:val="000000"/>
          <w:sz w:val="20"/>
          <w:szCs w:val="20"/>
          <w:lang w:eastAsia="it-IT"/>
        </w:rPr>
        <w:t>. L’Ordine, qui di seguito, intende fornire alcune specifiche in merito a talune misure a presidio dei processi più ricorrenti ed essenziali della propria operatività.</w:t>
      </w:r>
    </w:p>
    <w:p w14:paraId="2FB377E8" w14:textId="77777777" w:rsidR="00F00A40" w:rsidRPr="00F7498B" w:rsidRDefault="00F00A40" w:rsidP="00F00A40">
      <w:pPr>
        <w:autoSpaceDE w:val="0"/>
        <w:autoSpaceDN w:val="0"/>
        <w:adjustRightInd w:val="0"/>
        <w:spacing w:after="0" w:line="240" w:lineRule="auto"/>
        <w:contextualSpacing/>
        <w:jc w:val="both"/>
        <w:rPr>
          <w:rFonts w:cs="Arial"/>
          <w:color w:val="000000"/>
          <w:lang w:eastAsia="it-IT"/>
        </w:rPr>
      </w:pPr>
    </w:p>
    <w:p w14:paraId="130BD587" w14:textId="77777777" w:rsidR="00F00A40" w:rsidRPr="00F7498B" w:rsidRDefault="00F00A40" w:rsidP="00F00A40">
      <w:pPr>
        <w:numPr>
          <w:ilvl w:val="0"/>
          <w:numId w:val="16"/>
        </w:numPr>
        <w:autoSpaceDE w:val="0"/>
        <w:autoSpaceDN w:val="0"/>
        <w:adjustRightInd w:val="0"/>
        <w:spacing w:after="0" w:line="240" w:lineRule="auto"/>
        <w:contextualSpacing/>
        <w:jc w:val="both"/>
        <w:rPr>
          <w:rFonts w:cs="Arial"/>
          <w:color w:val="000000"/>
          <w:sz w:val="20"/>
          <w:szCs w:val="20"/>
          <w:lang w:eastAsia="it-IT"/>
        </w:rPr>
      </w:pPr>
      <w:r w:rsidRPr="00F7498B">
        <w:rPr>
          <w:rFonts w:cs="Arial"/>
          <w:color w:val="000000"/>
          <w:sz w:val="20"/>
          <w:szCs w:val="20"/>
          <w:lang w:eastAsia="it-IT"/>
        </w:rPr>
        <w:t>Processi di formazione professionale continua</w:t>
      </w:r>
    </w:p>
    <w:p w14:paraId="480B5224" w14:textId="77777777" w:rsidR="00F00A40" w:rsidRDefault="00F00A40" w:rsidP="00F00A40">
      <w:pPr>
        <w:autoSpaceDE w:val="0"/>
        <w:autoSpaceDN w:val="0"/>
        <w:adjustRightInd w:val="0"/>
        <w:spacing w:after="0" w:line="240" w:lineRule="auto"/>
        <w:ind w:left="720"/>
        <w:contextualSpacing/>
        <w:jc w:val="both"/>
        <w:rPr>
          <w:rFonts w:cs="Arial"/>
          <w:color w:val="000000"/>
          <w:sz w:val="20"/>
          <w:szCs w:val="20"/>
          <w:lang w:eastAsia="it-IT"/>
        </w:rPr>
      </w:pPr>
      <w:r w:rsidRPr="00F451EF">
        <w:rPr>
          <w:rFonts w:cs="Arial"/>
          <w:color w:val="000000"/>
          <w:sz w:val="20"/>
          <w:szCs w:val="20"/>
          <w:lang w:eastAsia="it-IT"/>
        </w:rPr>
        <w:t>applicazione del regolamento per l’aggiornamento della competenza professionale</w:t>
      </w:r>
    </w:p>
    <w:p w14:paraId="755B0E75" w14:textId="77777777" w:rsidR="00F00A40" w:rsidRDefault="00F00A40" w:rsidP="00F00A40">
      <w:pPr>
        <w:autoSpaceDE w:val="0"/>
        <w:autoSpaceDN w:val="0"/>
        <w:adjustRightInd w:val="0"/>
        <w:spacing w:after="0" w:line="240" w:lineRule="auto"/>
        <w:ind w:left="720"/>
        <w:contextualSpacing/>
        <w:jc w:val="both"/>
        <w:rPr>
          <w:rFonts w:cs="Arial"/>
          <w:color w:val="000000"/>
          <w:sz w:val="20"/>
          <w:szCs w:val="20"/>
          <w:lang w:eastAsia="it-IT"/>
        </w:rPr>
      </w:pPr>
      <w:r w:rsidRPr="00F7498B">
        <w:rPr>
          <w:rFonts w:cs="Arial"/>
          <w:color w:val="000000"/>
          <w:sz w:val="20"/>
          <w:szCs w:val="20"/>
          <w:lang w:eastAsia="it-IT"/>
        </w:rPr>
        <w:t>varietà in termini di contenuti e docenti</w:t>
      </w:r>
    </w:p>
    <w:p w14:paraId="4146A779" w14:textId="77777777" w:rsidR="00F00A40" w:rsidRPr="00F7498B" w:rsidRDefault="00F00A40" w:rsidP="00F00A40">
      <w:pPr>
        <w:autoSpaceDE w:val="0"/>
        <w:autoSpaceDN w:val="0"/>
        <w:adjustRightInd w:val="0"/>
        <w:spacing w:after="0" w:line="240" w:lineRule="auto"/>
        <w:ind w:left="720"/>
        <w:contextualSpacing/>
        <w:jc w:val="both"/>
        <w:rPr>
          <w:rFonts w:cs="Arial"/>
          <w:color w:val="000000"/>
          <w:sz w:val="20"/>
          <w:szCs w:val="20"/>
          <w:lang w:eastAsia="it-IT"/>
        </w:rPr>
      </w:pPr>
    </w:p>
    <w:p w14:paraId="4E93A84B" w14:textId="77777777" w:rsidR="00F00A40" w:rsidRPr="00F7498B" w:rsidRDefault="00F00A40" w:rsidP="00F00A40">
      <w:pPr>
        <w:numPr>
          <w:ilvl w:val="0"/>
          <w:numId w:val="16"/>
        </w:numPr>
        <w:autoSpaceDE w:val="0"/>
        <w:autoSpaceDN w:val="0"/>
        <w:adjustRightInd w:val="0"/>
        <w:spacing w:after="0" w:line="240" w:lineRule="auto"/>
        <w:contextualSpacing/>
        <w:jc w:val="both"/>
        <w:rPr>
          <w:rFonts w:cs="Arial"/>
          <w:color w:val="000000"/>
          <w:sz w:val="20"/>
          <w:szCs w:val="20"/>
          <w:lang w:eastAsia="it-IT"/>
        </w:rPr>
      </w:pPr>
      <w:r w:rsidRPr="00F7498B">
        <w:rPr>
          <w:rFonts w:cs="Arial"/>
          <w:color w:val="000000"/>
          <w:sz w:val="20"/>
          <w:szCs w:val="20"/>
          <w:lang w:eastAsia="it-IT"/>
        </w:rPr>
        <w:t>Process</w:t>
      </w:r>
      <w:r>
        <w:rPr>
          <w:rFonts w:cs="Arial"/>
          <w:color w:val="000000"/>
          <w:sz w:val="20"/>
          <w:szCs w:val="20"/>
          <w:lang w:eastAsia="it-IT"/>
        </w:rPr>
        <w:t>i</w:t>
      </w:r>
      <w:r w:rsidRPr="00F7498B">
        <w:rPr>
          <w:rFonts w:cs="Arial"/>
          <w:color w:val="000000"/>
          <w:sz w:val="20"/>
          <w:szCs w:val="20"/>
          <w:lang w:eastAsia="it-IT"/>
        </w:rPr>
        <w:t xml:space="preserve"> di opinamento delle parcelle</w:t>
      </w:r>
    </w:p>
    <w:p w14:paraId="11AC2F33" w14:textId="77777777" w:rsidR="00F00A40" w:rsidRPr="00F7498B" w:rsidRDefault="00F00A40" w:rsidP="00F00A40">
      <w:pPr>
        <w:autoSpaceDE w:val="0"/>
        <w:autoSpaceDN w:val="0"/>
        <w:adjustRightInd w:val="0"/>
        <w:spacing w:after="0" w:line="240" w:lineRule="auto"/>
        <w:ind w:left="720"/>
        <w:contextualSpacing/>
        <w:jc w:val="both"/>
        <w:rPr>
          <w:rFonts w:cs="Arial"/>
          <w:color w:val="000000"/>
          <w:sz w:val="20"/>
          <w:szCs w:val="20"/>
          <w:lang w:eastAsia="it-IT"/>
        </w:rPr>
      </w:pPr>
      <w:r w:rsidRPr="00F7498B">
        <w:rPr>
          <w:rFonts w:cs="Arial"/>
          <w:color w:val="000000"/>
          <w:sz w:val="20"/>
          <w:szCs w:val="20"/>
          <w:lang w:eastAsia="it-IT"/>
        </w:rPr>
        <w:t>applicazione del regolamento</w:t>
      </w:r>
    </w:p>
    <w:p w14:paraId="159B64DD" w14:textId="77777777" w:rsidR="00F00A40" w:rsidRPr="00F7498B" w:rsidRDefault="00F00A40" w:rsidP="00F00A40">
      <w:pPr>
        <w:autoSpaceDE w:val="0"/>
        <w:autoSpaceDN w:val="0"/>
        <w:adjustRightInd w:val="0"/>
        <w:spacing w:after="0" w:line="240" w:lineRule="auto"/>
        <w:ind w:left="720"/>
        <w:contextualSpacing/>
        <w:jc w:val="both"/>
        <w:rPr>
          <w:rFonts w:cs="Arial"/>
          <w:color w:val="000000"/>
          <w:sz w:val="20"/>
          <w:szCs w:val="20"/>
          <w:lang w:eastAsia="it-IT"/>
        </w:rPr>
      </w:pPr>
    </w:p>
    <w:p w14:paraId="057921A5" w14:textId="77777777" w:rsidR="00F00A40" w:rsidRPr="00F7498B" w:rsidRDefault="00F00A40" w:rsidP="00F00A40">
      <w:pPr>
        <w:numPr>
          <w:ilvl w:val="0"/>
          <w:numId w:val="16"/>
        </w:numPr>
        <w:autoSpaceDE w:val="0"/>
        <w:autoSpaceDN w:val="0"/>
        <w:adjustRightInd w:val="0"/>
        <w:spacing w:after="0" w:line="240" w:lineRule="auto"/>
        <w:contextualSpacing/>
        <w:jc w:val="both"/>
        <w:rPr>
          <w:rFonts w:cs="Arial"/>
          <w:color w:val="000000"/>
          <w:sz w:val="20"/>
          <w:szCs w:val="20"/>
          <w:lang w:eastAsia="it-IT"/>
        </w:rPr>
      </w:pPr>
      <w:r w:rsidRPr="00F7498B">
        <w:rPr>
          <w:rFonts w:cs="Arial"/>
          <w:color w:val="000000"/>
          <w:sz w:val="20"/>
          <w:szCs w:val="20"/>
          <w:lang w:eastAsia="it-IT"/>
        </w:rPr>
        <w:t>Processi di individuazione professionisti su richiesta di terzi</w:t>
      </w:r>
    </w:p>
    <w:p w14:paraId="130C62A1" w14:textId="77777777" w:rsidR="00F00A40" w:rsidRPr="005727F3" w:rsidRDefault="00F00A40" w:rsidP="00F00A40">
      <w:pPr>
        <w:autoSpaceDE w:val="0"/>
        <w:autoSpaceDN w:val="0"/>
        <w:adjustRightInd w:val="0"/>
        <w:spacing w:after="0" w:line="240" w:lineRule="auto"/>
        <w:ind w:left="720"/>
        <w:contextualSpacing/>
        <w:jc w:val="both"/>
        <w:rPr>
          <w:rFonts w:cs="Arial"/>
          <w:color w:val="000000"/>
          <w:sz w:val="20"/>
          <w:szCs w:val="20"/>
          <w:lang w:eastAsia="it-IT"/>
        </w:rPr>
      </w:pPr>
      <w:r w:rsidRPr="00F7498B">
        <w:rPr>
          <w:rFonts w:cs="Arial"/>
          <w:color w:val="000000"/>
          <w:sz w:val="20"/>
          <w:szCs w:val="20"/>
          <w:lang w:eastAsia="it-IT"/>
        </w:rPr>
        <w:t>applicazione del regolamento</w:t>
      </w:r>
    </w:p>
    <w:p w14:paraId="5D3069FE"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p>
    <w:p w14:paraId="255F1542"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Tra le misure ulteriori e specifiche, l’Ordine segnala il ricorso a Regolamenti e procedure interne disciplinanti funzionamento, meccanismi decisionali, assunzione di impegni economici, ruoli e responsabilità dei Consiglieri.</w:t>
      </w:r>
    </w:p>
    <w:p w14:paraId="4BBF529A"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p>
    <w:p w14:paraId="05D0BEAE" w14:textId="77777777" w:rsidR="00F00A40" w:rsidRPr="005727F3" w:rsidRDefault="00F00A40" w:rsidP="00F00A40">
      <w:pPr>
        <w:autoSpaceDE w:val="0"/>
        <w:autoSpaceDN w:val="0"/>
        <w:adjustRightInd w:val="0"/>
        <w:spacing w:after="0" w:line="240" w:lineRule="auto"/>
        <w:contextualSpacing/>
        <w:rPr>
          <w:rFonts w:cs="Arial"/>
          <w:b/>
          <w:color w:val="000000"/>
          <w:sz w:val="20"/>
          <w:szCs w:val="20"/>
          <w:u w:val="single"/>
          <w:lang w:eastAsia="it-IT"/>
        </w:rPr>
      </w:pPr>
      <w:r w:rsidRPr="005727F3">
        <w:rPr>
          <w:rFonts w:cs="Arial"/>
          <w:b/>
          <w:color w:val="000000"/>
          <w:sz w:val="20"/>
          <w:szCs w:val="20"/>
          <w:u w:val="single"/>
          <w:lang w:eastAsia="it-IT"/>
        </w:rPr>
        <w:t>Attività di controllo e monitoraggio</w:t>
      </w:r>
    </w:p>
    <w:p w14:paraId="342FDFCB"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L’attività di monitoraggio sull’efficacia delle misure di prevenzione è svolta dal RPCT sulla base di un piano di monitoraggio e di controlli stabilito annualmente, che tiene conto della ponderazione del rischio e quindi della maggiore probabilità di accadimento n</w:t>
      </w:r>
      <w:r>
        <w:rPr>
          <w:rFonts w:cs="Arial"/>
          <w:color w:val="000000"/>
          <w:sz w:val="20"/>
          <w:szCs w:val="20"/>
          <w:lang w:eastAsia="it-IT"/>
        </w:rPr>
        <w:t>ei processi ritenuti rischiosi.</w:t>
      </w:r>
    </w:p>
    <w:p w14:paraId="2BA94CA2"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L’esito annuale dei controlli, oltre a trovare spazio nella Relazione annuale del RPCT, viene sottoposto dal RPCT al Consiglio che, in caso di evidenti inadempimenti, assumerà le iniziative ritenute più opportune.</w:t>
      </w:r>
    </w:p>
    <w:p w14:paraId="18EDAD2F"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 xml:space="preserve">Il Piano dei controlli è allegato al presente PTPC </w:t>
      </w:r>
      <w:r w:rsidRPr="00724102">
        <w:rPr>
          <w:rFonts w:cs="Arial"/>
          <w:color w:val="000000"/>
          <w:sz w:val="20"/>
          <w:szCs w:val="20"/>
          <w:highlight w:val="lightGray"/>
          <w:lang w:eastAsia="it-IT"/>
        </w:rPr>
        <w:t>(Allegato Piano annuale dei controlli 20</w:t>
      </w:r>
      <w:r>
        <w:rPr>
          <w:rFonts w:cs="Arial"/>
          <w:color w:val="000000"/>
          <w:sz w:val="20"/>
          <w:szCs w:val="20"/>
          <w:highlight w:val="lightGray"/>
          <w:lang w:eastAsia="it-IT"/>
        </w:rPr>
        <w:t>20</w:t>
      </w:r>
      <w:r w:rsidRPr="00724102">
        <w:rPr>
          <w:rFonts w:cs="Arial"/>
          <w:color w:val="000000"/>
          <w:sz w:val="20"/>
          <w:szCs w:val="20"/>
          <w:highlight w:val="lightGray"/>
          <w:lang w:eastAsia="it-IT"/>
        </w:rPr>
        <w:t xml:space="preserve"> – PTPC 20</w:t>
      </w:r>
      <w:r>
        <w:rPr>
          <w:rFonts w:cs="Arial"/>
          <w:color w:val="000000"/>
          <w:sz w:val="20"/>
          <w:szCs w:val="20"/>
          <w:highlight w:val="lightGray"/>
          <w:lang w:eastAsia="it-IT"/>
        </w:rPr>
        <w:t>20</w:t>
      </w:r>
      <w:r w:rsidRPr="00724102">
        <w:rPr>
          <w:rFonts w:cs="Arial"/>
          <w:color w:val="000000"/>
          <w:sz w:val="20"/>
          <w:szCs w:val="20"/>
          <w:highlight w:val="lightGray"/>
          <w:lang w:eastAsia="it-IT"/>
        </w:rPr>
        <w:t xml:space="preserve"> - 202</w:t>
      </w:r>
      <w:r>
        <w:rPr>
          <w:rFonts w:cs="Arial"/>
          <w:color w:val="000000"/>
          <w:sz w:val="20"/>
          <w:szCs w:val="20"/>
          <w:highlight w:val="lightGray"/>
          <w:lang w:eastAsia="it-IT"/>
        </w:rPr>
        <w:t>2</w:t>
      </w:r>
      <w:r w:rsidRPr="00724102">
        <w:rPr>
          <w:rFonts w:cs="Arial"/>
          <w:color w:val="000000"/>
          <w:sz w:val="20"/>
          <w:szCs w:val="20"/>
          <w:highlight w:val="lightGray"/>
          <w:lang w:eastAsia="it-IT"/>
        </w:rPr>
        <w:t>)</w:t>
      </w:r>
      <w:r w:rsidRPr="00F7498B">
        <w:rPr>
          <w:rFonts w:cs="Arial"/>
          <w:color w:val="000000"/>
          <w:sz w:val="20"/>
          <w:szCs w:val="20"/>
          <w:lang w:eastAsia="it-IT"/>
        </w:rPr>
        <w:t>,</w:t>
      </w:r>
      <w:r w:rsidRPr="005727F3">
        <w:rPr>
          <w:rFonts w:cs="Arial"/>
          <w:color w:val="000000"/>
          <w:sz w:val="20"/>
          <w:szCs w:val="20"/>
          <w:lang w:eastAsia="it-IT"/>
        </w:rPr>
        <w:t xml:space="preserve"> ha valenza annuale e viene rimodulato nel triennio di riferimento a seconda del livello di progressione dei presidi anticorruzione.</w:t>
      </w:r>
    </w:p>
    <w:p w14:paraId="71199EBE" w14:textId="77777777" w:rsidR="00F00A40" w:rsidRDefault="00F00A40" w:rsidP="00F00A40">
      <w:pPr>
        <w:autoSpaceDE w:val="0"/>
        <w:autoSpaceDN w:val="0"/>
        <w:adjustRightInd w:val="0"/>
        <w:spacing w:after="0" w:line="240" w:lineRule="auto"/>
        <w:contextualSpacing/>
        <w:jc w:val="both"/>
        <w:rPr>
          <w:rFonts w:cs="Arial"/>
          <w:color w:val="000000"/>
          <w:sz w:val="20"/>
          <w:szCs w:val="20"/>
          <w:lang w:eastAsia="it-IT"/>
        </w:rPr>
      </w:pPr>
    </w:p>
    <w:p w14:paraId="7EEBC17A" w14:textId="77777777" w:rsidR="00F00A40" w:rsidRPr="005727F3" w:rsidRDefault="00F00A40" w:rsidP="00F00A40">
      <w:pPr>
        <w:autoSpaceDE w:val="0"/>
        <w:autoSpaceDN w:val="0"/>
        <w:adjustRightInd w:val="0"/>
        <w:spacing w:after="0" w:line="240" w:lineRule="auto"/>
        <w:contextualSpacing/>
        <w:rPr>
          <w:rFonts w:cs="Arial"/>
          <w:b/>
          <w:color w:val="000000"/>
          <w:sz w:val="20"/>
          <w:szCs w:val="20"/>
          <w:u w:val="single"/>
          <w:lang w:eastAsia="it-IT"/>
        </w:rPr>
      </w:pPr>
      <w:r w:rsidRPr="005727F3">
        <w:rPr>
          <w:rFonts w:cs="Arial"/>
          <w:b/>
          <w:color w:val="000000"/>
          <w:sz w:val="20"/>
          <w:szCs w:val="20"/>
          <w:u w:val="single"/>
          <w:lang w:eastAsia="it-IT"/>
        </w:rPr>
        <w:t>Altre iniziative</w:t>
      </w:r>
    </w:p>
    <w:p w14:paraId="356A593C" w14:textId="77777777" w:rsidR="00F00A40" w:rsidRDefault="00F00A40" w:rsidP="00F00A40">
      <w:pPr>
        <w:autoSpaceDE w:val="0"/>
        <w:autoSpaceDN w:val="0"/>
        <w:adjustRightInd w:val="0"/>
        <w:spacing w:after="0" w:line="240" w:lineRule="auto"/>
        <w:contextualSpacing/>
        <w:rPr>
          <w:rFonts w:cs="Arial"/>
          <w:b/>
          <w:i/>
          <w:color w:val="000000"/>
          <w:sz w:val="20"/>
          <w:szCs w:val="20"/>
          <w:lang w:eastAsia="it-IT"/>
        </w:rPr>
      </w:pPr>
    </w:p>
    <w:p w14:paraId="4BEE2CA3" w14:textId="77777777" w:rsidR="00F00A40" w:rsidRPr="005727F3" w:rsidRDefault="00F00A40" w:rsidP="00F00A40">
      <w:pPr>
        <w:autoSpaceDE w:val="0"/>
        <w:autoSpaceDN w:val="0"/>
        <w:adjustRightInd w:val="0"/>
        <w:spacing w:after="0" w:line="240" w:lineRule="auto"/>
        <w:contextualSpacing/>
        <w:rPr>
          <w:rFonts w:cs="Arial"/>
          <w:b/>
          <w:i/>
          <w:color w:val="000000"/>
          <w:sz w:val="20"/>
          <w:szCs w:val="20"/>
          <w:lang w:eastAsia="it-IT"/>
        </w:rPr>
      </w:pPr>
      <w:r w:rsidRPr="005727F3">
        <w:rPr>
          <w:rFonts w:cs="Arial"/>
          <w:b/>
          <w:i/>
          <w:color w:val="000000"/>
          <w:sz w:val="20"/>
          <w:szCs w:val="20"/>
          <w:lang w:eastAsia="it-IT"/>
        </w:rPr>
        <w:t>Rotazione del personale</w:t>
      </w:r>
    </w:p>
    <w:p w14:paraId="0B333AE4" w14:textId="77777777" w:rsidR="00F00A40" w:rsidRPr="005727F3" w:rsidRDefault="00F00A40" w:rsidP="00F00A40">
      <w:pPr>
        <w:autoSpaceDE w:val="0"/>
        <w:autoSpaceDN w:val="0"/>
        <w:adjustRightInd w:val="0"/>
        <w:spacing w:after="0" w:line="240" w:lineRule="auto"/>
        <w:contextualSpacing/>
        <w:rPr>
          <w:rFonts w:cs="Arial"/>
          <w:color w:val="000000"/>
          <w:sz w:val="20"/>
          <w:szCs w:val="20"/>
          <w:lang w:eastAsia="it-IT"/>
        </w:rPr>
      </w:pPr>
      <w:r w:rsidRPr="00BB4986">
        <w:rPr>
          <w:rFonts w:cs="Arial"/>
          <w:color w:val="000000"/>
          <w:sz w:val="20"/>
          <w:szCs w:val="20"/>
          <w:lang w:eastAsia="it-IT"/>
        </w:rPr>
        <w:t>Il dipendente è unico quindi la rotazione non è possibile.</w:t>
      </w:r>
    </w:p>
    <w:p w14:paraId="4766EFDB" w14:textId="77777777" w:rsidR="00F00A40" w:rsidRDefault="00F00A40" w:rsidP="00F00A40">
      <w:pPr>
        <w:autoSpaceDE w:val="0"/>
        <w:autoSpaceDN w:val="0"/>
        <w:adjustRightInd w:val="0"/>
        <w:spacing w:after="0" w:line="240" w:lineRule="auto"/>
        <w:contextualSpacing/>
        <w:rPr>
          <w:rFonts w:cs="Arial"/>
          <w:color w:val="000000"/>
          <w:sz w:val="20"/>
          <w:szCs w:val="20"/>
          <w:lang w:eastAsia="it-IT"/>
        </w:rPr>
      </w:pPr>
    </w:p>
    <w:p w14:paraId="530C72C8" w14:textId="77777777" w:rsidR="00F00A40" w:rsidRDefault="00F00A40" w:rsidP="00F00A40">
      <w:pPr>
        <w:autoSpaceDE w:val="0"/>
        <w:autoSpaceDN w:val="0"/>
        <w:adjustRightInd w:val="0"/>
        <w:spacing w:after="0" w:line="240" w:lineRule="auto"/>
        <w:contextualSpacing/>
        <w:rPr>
          <w:rFonts w:cs="Arial"/>
          <w:color w:val="000000"/>
          <w:sz w:val="20"/>
          <w:szCs w:val="20"/>
          <w:lang w:eastAsia="it-IT"/>
        </w:rPr>
      </w:pPr>
    </w:p>
    <w:p w14:paraId="1F9C54C6" w14:textId="77777777" w:rsidR="00F00A40" w:rsidRDefault="00F00A40" w:rsidP="00F00A40">
      <w:pPr>
        <w:autoSpaceDE w:val="0"/>
        <w:autoSpaceDN w:val="0"/>
        <w:adjustRightInd w:val="0"/>
        <w:spacing w:after="0" w:line="240" w:lineRule="auto"/>
        <w:contextualSpacing/>
        <w:rPr>
          <w:rFonts w:cs="Arial"/>
          <w:color w:val="000000"/>
          <w:sz w:val="20"/>
          <w:szCs w:val="20"/>
          <w:lang w:eastAsia="it-IT"/>
        </w:rPr>
      </w:pPr>
    </w:p>
    <w:p w14:paraId="4B6CFBE8" w14:textId="77777777" w:rsidR="00F00A40" w:rsidRPr="005727F3" w:rsidRDefault="00F00A40" w:rsidP="00F00A40">
      <w:pPr>
        <w:autoSpaceDE w:val="0"/>
        <w:autoSpaceDN w:val="0"/>
        <w:adjustRightInd w:val="0"/>
        <w:spacing w:after="0" w:line="240" w:lineRule="auto"/>
        <w:contextualSpacing/>
        <w:rPr>
          <w:rFonts w:cs="Arial"/>
          <w:b/>
          <w:i/>
          <w:color w:val="000000"/>
          <w:sz w:val="20"/>
          <w:szCs w:val="20"/>
          <w:lang w:eastAsia="it-IT"/>
        </w:rPr>
      </w:pPr>
      <w:r w:rsidRPr="005727F3">
        <w:rPr>
          <w:rFonts w:cs="Arial"/>
          <w:b/>
          <w:i/>
          <w:color w:val="000000"/>
          <w:sz w:val="20"/>
          <w:szCs w:val="20"/>
          <w:lang w:eastAsia="it-IT"/>
        </w:rPr>
        <w:lastRenderedPageBreak/>
        <w:t>Inconferibilità ed incompatibillità degli incarichi</w:t>
      </w:r>
    </w:p>
    <w:p w14:paraId="2F08D42A" w14:textId="77777777" w:rsidR="00F00A40"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 xml:space="preserve">Il RPCT </w:t>
      </w:r>
      <w:r>
        <w:rPr>
          <w:rFonts w:cs="Arial"/>
          <w:color w:val="000000"/>
          <w:sz w:val="20"/>
          <w:szCs w:val="20"/>
          <w:lang w:eastAsia="it-IT"/>
        </w:rPr>
        <w:t xml:space="preserve">acquisisce la dichiarazione di insussistenza di cause di inconferibilità o incompatibilità da parte del destinatario dell’incarico  e </w:t>
      </w:r>
      <w:r w:rsidRPr="005727F3">
        <w:rPr>
          <w:rFonts w:cs="Arial"/>
          <w:color w:val="000000"/>
          <w:sz w:val="20"/>
          <w:szCs w:val="20"/>
          <w:lang w:eastAsia="it-IT"/>
        </w:rPr>
        <w:t>verifica la sussistenza di eventuali condizioni ostative in capo ai soggetti cui si intende conferire l’incarico, sia all’atto del conferimento dell’incarico, sia tempestivamente in caso di nuovi incarichi, in conformità al disposto del D.lgs. 39/2013.</w:t>
      </w:r>
      <w:r>
        <w:rPr>
          <w:rFonts w:cs="Arial"/>
          <w:color w:val="000000"/>
          <w:sz w:val="20"/>
          <w:szCs w:val="20"/>
          <w:lang w:eastAsia="it-IT"/>
        </w:rPr>
        <w:t xml:space="preserve"> Il conferimento dell’incarico avviene solo a seguito di esito positivo della verifica. L’atto di conferimento dell’incarico viene pubblicato insieme alla dichiarazione di insussistenza di cause di inconferibilità e incompatibilità sul sito istituzionane dell’Ordine. </w:t>
      </w:r>
    </w:p>
    <w:p w14:paraId="00C023C8"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F451EF">
        <w:rPr>
          <w:rFonts w:cs="Arial"/>
          <w:color w:val="000000"/>
          <w:sz w:val="20"/>
          <w:szCs w:val="20"/>
          <w:lang w:eastAsia="it-IT"/>
        </w:rPr>
        <w:t>Il Consiglio svolge, con riferimento ai contenuti del PNA 2019 approvato da ANAC con delibera n. 1064 del 13/11/2019, valutazioni di opportunità per conflitti di interesse strutturale (non previsti del D.lgs. 39/2013) in occasione del conferimento di incarichi.</w:t>
      </w:r>
    </w:p>
    <w:p w14:paraId="66295EEF"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Il RPCT opera, altresì, in conformità alle Linee Guida ANAC di cui alla Delibera 833/2016</w:t>
      </w:r>
      <w:r>
        <w:rPr>
          <w:rFonts w:cs="Arial"/>
          <w:color w:val="000000"/>
          <w:sz w:val="20"/>
          <w:szCs w:val="20"/>
          <w:lang w:eastAsia="it-IT"/>
        </w:rPr>
        <w:t>.</w:t>
      </w:r>
    </w:p>
    <w:p w14:paraId="5C2BE844"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p>
    <w:p w14:paraId="1B7A5E29" w14:textId="77777777" w:rsidR="00F00A40" w:rsidRPr="005727F3" w:rsidRDefault="00F00A40" w:rsidP="00F00A40">
      <w:pPr>
        <w:autoSpaceDE w:val="0"/>
        <w:autoSpaceDN w:val="0"/>
        <w:adjustRightInd w:val="0"/>
        <w:spacing w:after="0" w:line="240" w:lineRule="auto"/>
        <w:contextualSpacing/>
        <w:jc w:val="both"/>
        <w:rPr>
          <w:rFonts w:cs="Arial"/>
          <w:b/>
          <w:i/>
          <w:color w:val="000000"/>
          <w:sz w:val="20"/>
          <w:szCs w:val="20"/>
          <w:lang w:eastAsia="it-IT"/>
        </w:rPr>
      </w:pPr>
      <w:r w:rsidRPr="005727F3">
        <w:rPr>
          <w:rFonts w:cs="Arial"/>
          <w:b/>
          <w:i/>
          <w:color w:val="000000"/>
          <w:sz w:val="20"/>
          <w:szCs w:val="20"/>
          <w:lang w:eastAsia="it-IT"/>
        </w:rPr>
        <w:t>Misure a tutela del dipendente segnalante</w:t>
      </w:r>
    </w:p>
    <w:p w14:paraId="407AFC1F"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Relativamente al dipendente che segnala violazioni o irregolarità riscontrate durante la propria attività, l’Ordine si è dotato di una procedura di gestione delle segnalazion</w:t>
      </w:r>
      <w:r>
        <w:rPr>
          <w:rFonts w:cs="Arial"/>
          <w:color w:val="000000"/>
          <w:sz w:val="20"/>
          <w:szCs w:val="20"/>
          <w:lang w:eastAsia="it-IT"/>
        </w:rPr>
        <w:t>i</w:t>
      </w:r>
      <w:r w:rsidRPr="005727F3">
        <w:rPr>
          <w:rFonts w:cs="Arial"/>
          <w:color w:val="000000"/>
          <w:sz w:val="20"/>
          <w:szCs w:val="20"/>
          <w:lang w:eastAsia="it-IT"/>
        </w:rPr>
        <w:t xml:space="preserve"> in conformità alla normativa di riferimento e alle Linee Guida 6/2015 emanate da ANAC.</w:t>
      </w:r>
    </w:p>
    <w:p w14:paraId="49271810" w14:textId="77777777" w:rsidR="00F00A40" w:rsidRPr="005727F3" w:rsidRDefault="00F00A40" w:rsidP="00F00A40">
      <w:pPr>
        <w:autoSpaceDE w:val="0"/>
        <w:autoSpaceDN w:val="0"/>
        <w:adjustRightInd w:val="0"/>
        <w:spacing w:after="0" w:line="240" w:lineRule="auto"/>
        <w:contextualSpacing/>
        <w:jc w:val="both"/>
        <w:rPr>
          <w:rFonts w:cs="Arial"/>
          <w:color w:val="000000"/>
          <w:sz w:val="20"/>
          <w:szCs w:val="20"/>
          <w:lang w:eastAsia="it-IT"/>
        </w:rPr>
      </w:pPr>
      <w:r w:rsidRPr="005727F3">
        <w:rPr>
          <w:rFonts w:cs="Arial"/>
          <w:color w:val="000000"/>
          <w:sz w:val="20"/>
          <w:szCs w:val="20"/>
          <w:lang w:eastAsia="it-IT"/>
        </w:rPr>
        <w:t>Il modello di segnalazione è allegato al Codice dei Dipendenti specifico dell’Ordine ed è altresì reperibile nel sito istituzionale dell’ente, Amministrazione Trasparente/altri contenuti/</w:t>
      </w:r>
      <w:r>
        <w:rPr>
          <w:rFonts w:cs="Arial"/>
          <w:color w:val="000000"/>
          <w:sz w:val="20"/>
          <w:szCs w:val="20"/>
          <w:lang w:eastAsia="it-IT"/>
        </w:rPr>
        <w:t>segnalazione dei dipendenti in merito a condotte illecite.</w:t>
      </w:r>
    </w:p>
    <w:bookmarkEnd w:id="5"/>
    <w:p w14:paraId="7BD2FFBE" w14:textId="77777777" w:rsidR="00F00A40" w:rsidRDefault="00F00A40" w:rsidP="00F00A40">
      <w:pPr>
        <w:spacing w:after="0" w:line="240" w:lineRule="auto"/>
        <w:contextualSpacing/>
        <w:rPr>
          <w:rFonts w:cs="Arial"/>
          <w:color w:val="000000"/>
          <w:sz w:val="20"/>
          <w:szCs w:val="20"/>
          <w:lang w:eastAsia="it-IT"/>
        </w:rPr>
      </w:pPr>
      <w:r>
        <w:rPr>
          <w:rFonts w:cs="Arial"/>
          <w:color w:val="000000"/>
          <w:sz w:val="20"/>
          <w:szCs w:val="20"/>
          <w:lang w:eastAsia="it-IT"/>
        </w:rPr>
        <w:br w:type="page"/>
      </w:r>
    </w:p>
    <w:p w14:paraId="68AA055F" w14:textId="77777777" w:rsidR="00F00A40" w:rsidRPr="005B258B" w:rsidRDefault="00F00A40" w:rsidP="00F00A40">
      <w:pPr>
        <w:pStyle w:val="Titolo1"/>
        <w:spacing w:line="240" w:lineRule="auto"/>
        <w:contextualSpacing/>
        <w:rPr>
          <w:rFonts w:ascii="Calibri" w:hAnsi="Calibri"/>
          <w:smallCaps/>
          <w:lang w:eastAsia="x-none"/>
        </w:rPr>
      </w:pPr>
      <w:r w:rsidRPr="005B258B">
        <w:rPr>
          <w:rFonts w:ascii="Calibri" w:hAnsi="Calibri"/>
          <w:smallCaps/>
          <w:lang w:eastAsia="x-none"/>
        </w:rPr>
        <w:lastRenderedPageBreak/>
        <w:t>Sezione trasparenza ed Integrità</w:t>
      </w:r>
    </w:p>
    <w:p w14:paraId="5D9CF656" w14:textId="77777777" w:rsidR="00F00A40" w:rsidRDefault="00F00A40" w:rsidP="00F00A40">
      <w:pPr>
        <w:spacing w:after="0" w:line="240" w:lineRule="auto"/>
        <w:contextualSpacing/>
        <w:jc w:val="both"/>
        <w:rPr>
          <w:rFonts w:cs="Arial"/>
          <w:b/>
          <w:smallCaps/>
          <w:color w:val="000000"/>
          <w:lang w:eastAsia="it-IT"/>
        </w:rPr>
      </w:pPr>
    </w:p>
    <w:p w14:paraId="69A31F80" w14:textId="77777777" w:rsidR="00F00A40" w:rsidRPr="00A05C92" w:rsidRDefault="00F00A40" w:rsidP="00F00A40">
      <w:pPr>
        <w:spacing w:after="0" w:line="240" w:lineRule="auto"/>
        <w:contextualSpacing/>
        <w:jc w:val="both"/>
        <w:rPr>
          <w:rFonts w:cs="Arial"/>
          <w:b/>
          <w:smallCaps/>
          <w:color w:val="000000"/>
          <w:lang w:eastAsia="it-IT"/>
        </w:rPr>
      </w:pPr>
      <w:r w:rsidRPr="00A05C92">
        <w:rPr>
          <w:rFonts w:cs="Arial"/>
          <w:b/>
          <w:smallCaps/>
          <w:color w:val="000000"/>
          <w:lang w:eastAsia="it-IT"/>
        </w:rPr>
        <w:t>Introduzione</w:t>
      </w:r>
    </w:p>
    <w:p w14:paraId="31FC5EAC" w14:textId="77777777" w:rsidR="00F00A40" w:rsidRPr="00A05C92" w:rsidRDefault="00F00A40" w:rsidP="00F00A40">
      <w:pPr>
        <w:spacing w:after="0" w:line="240" w:lineRule="auto"/>
        <w:contextualSpacing/>
        <w:jc w:val="both"/>
        <w:rPr>
          <w:rFonts w:cs="Arial"/>
          <w:color w:val="000000"/>
          <w:sz w:val="20"/>
          <w:szCs w:val="20"/>
          <w:lang w:eastAsia="it-IT"/>
        </w:rPr>
      </w:pPr>
      <w:r w:rsidRPr="00A05C92">
        <w:rPr>
          <w:rFonts w:cs="Arial"/>
          <w:color w:val="000000"/>
          <w:sz w:val="20"/>
          <w:szCs w:val="20"/>
          <w:lang w:eastAsia="it-IT"/>
        </w:rPr>
        <w:t xml:space="preserve">La trasparenza è presidio fondamentale alla lotta alla corruzione e </w:t>
      </w:r>
      <w:r>
        <w:rPr>
          <w:rFonts w:cs="Arial"/>
          <w:color w:val="000000"/>
          <w:sz w:val="20"/>
          <w:szCs w:val="20"/>
          <w:lang w:eastAsia="it-IT"/>
        </w:rPr>
        <w:t>l’Ordine</w:t>
      </w:r>
      <w:r w:rsidRPr="00A05C92">
        <w:rPr>
          <w:rFonts w:cs="Arial"/>
          <w:color w:val="000000"/>
          <w:sz w:val="20"/>
          <w:szCs w:val="20"/>
          <w:lang w:eastAsia="it-IT"/>
        </w:rPr>
        <w:t xml:space="preserve"> prosegue a conformarsi ai relativi adempimenti, in quanto compatibili.</w:t>
      </w:r>
    </w:p>
    <w:p w14:paraId="39C8B8E9" w14:textId="77777777" w:rsidR="00F00A40" w:rsidRPr="00A05C92" w:rsidRDefault="00F00A40" w:rsidP="00F00A40">
      <w:pPr>
        <w:spacing w:after="0" w:line="240" w:lineRule="auto"/>
        <w:contextualSpacing/>
        <w:jc w:val="both"/>
        <w:rPr>
          <w:rFonts w:cs="Arial"/>
          <w:color w:val="000000"/>
          <w:sz w:val="20"/>
          <w:szCs w:val="20"/>
          <w:lang w:eastAsia="it-IT"/>
        </w:rPr>
      </w:pPr>
      <w:r w:rsidRPr="00A05C92">
        <w:rPr>
          <w:rFonts w:cs="Arial"/>
          <w:color w:val="000000"/>
          <w:sz w:val="20"/>
          <w:szCs w:val="20"/>
          <w:lang w:eastAsia="it-IT"/>
        </w:rPr>
        <w:t>La predisposizione della sezione trasparenza è stata fatta in ottemperanza del D.Lgs. 33/2013, come modificato dal D.lgs. 97/2016</w:t>
      </w:r>
      <w:r>
        <w:rPr>
          <w:rFonts w:cs="Arial"/>
          <w:color w:val="000000"/>
          <w:sz w:val="20"/>
          <w:szCs w:val="20"/>
          <w:lang w:eastAsia="it-IT"/>
        </w:rPr>
        <w:t>; a</w:t>
      </w:r>
      <w:r w:rsidRPr="00A05C92">
        <w:rPr>
          <w:rFonts w:cs="Arial"/>
          <w:color w:val="000000"/>
          <w:sz w:val="20"/>
          <w:szCs w:val="20"/>
          <w:lang w:eastAsia="it-IT"/>
        </w:rPr>
        <w:t>ll’atto dell’adozione del presente PTPC le Linee Guida in materia di trasparenza e l’atto di indirizzo contenente obblighi semplificati per Ordini e Collegi non sono stati ancora emanati.</w:t>
      </w:r>
    </w:p>
    <w:p w14:paraId="646AA6F9" w14:textId="77777777" w:rsidR="00F00A40" w:rsidRDefault="00F00A40" w:rsidP="00F00A40">
      <w:pPr>
        <w:spacing w:after="0" w:line="240" w:lineRule="auto"/>
        <w:contextualSpacing/>
        <w:jc w:val="both"/>
        <w:rPr>
          <w:rFonts w:cs="Arial"/>
          <w:color w:val="000000"/>
          <w:sz w:val="20"/>
          <w:szCs w:val="20"/>
          <w:lang w:eastAsia="it-IT"/>
        </w:rPr>
      </w:pPr>
      <w:r w:rsidRPr="00A05C92">
        <w:rPr>
          <w:rFonts w:cs="Arial"/>
          <w:color w:val="000000"/>
          <w:sz w:val="20"/>
          <w:szCs w:val="20"/>
          <w:lang w:eastAsia="it-IT"/>
        </w:rPr>
        <w:t xml:space="preserve">Pertanto la valutazione della compatibilità ed applicabilità degli obblighi di trasparenza (cfr. art. 2bis, comma 2 del d.lgs. 33/2013) viene condotta </w:t>
      </w:r>
      <w:r>
        <w:rPr>
          <w:rFonts w:cs="Arial"/>
          <w:color w:val="000000"/>
          <w:sz w:val="20"/>
          <w:szCs w:val="20"/>
          <w:lang w:eastAsia="it-IT"/>
        </w:rPr>
        <w:t>dall’Ordine</w:t>
      </w:r>
      <w:r w:rsidRPr="00A05C92">
        <w:rPr>
          <w:rFonts w:cs="Arial"/>
          <w:color w:val="000000"/>
          <w:sz w:val="20"/>
          <w:szCs w:val="20"/>
          <w:lang w:eastAsia="it-IT"/>
        </w:rPr>
        <w:t xml:space="preserve"> sulla base della propria attività, missione istituzionale, dimensione organizzativa, propensione al rischio, applicazione in quanto compatibile dei principi di cui al D.gs. 165/2001 (cfr. art. 2, comma 2 e 2 bis del DL 101/2013).</w:t>
      </w:r>
    </w:p>
    <w:p w14:paraId="6A94809C" w14:textId="77777777" w:rsidR="00F00A40" w:rsidRPr="005E7A5C" w:rsidRDefault="00F00A40" w:rsidP="00F00A40">
      <w:pPr>
        <w:spacing w:after="0" w:line="240" w:lineRule="auto"/>
        <w:contextualSpacing/>
        <w:jc w:val="both"/>
        <w:rPr>
          <w:rFonts w:cs="Arial"/>
          <w:color w:val="000000"/>
          <w:lang w:eastAsia="it-IT"/>
        </w:rPr>
      </w:pPr>
    </w:p>
    <w:p w14:paraId="5E16DEED" w14:textId="77777777" w:rsidR="00F00A40" w:rsidRPr="005E7A5C" w:rsidRDefault="00F00A40" w:rsidP="00F00A40">
      <w:pPr>
        <w:spacing w:after="0" w:line="240" w:lineRule="auto"/>
        <w:contextualSpacing/>
        <w:jc w:val="both"/>
        <w:rPr>
          <w:rFonts w:cs="Arial"/>
          <w:color w:val="000000"/>
          <w:lang w:eastAsia="it-IT"/>
        </w:rPr>
      </w:pPr>
    </w:p>
    <w:p w14:paraId="2E730669" w14:textId="77777777" w:rsidR="00F00A40" w:rsidRPr="00A05C92" w:rsidRDefault="00F00A40" w:rsidP="00F00A40">
      <w:pPr>
        <w:spacing w:after="0" w:line="240" w:lineRule="auto"/>
        <w:contextualSpacing/>
        <w:jc w:val="both"/>
        <w:rPr>
          <w:rFonts w:cs="Arial"/>
          <w:b/>
          <w:smallCaps/>
          <w:color w:val="000000"/>
          <w:lang w:eastAsia="it-IT"/>
        </w:rPr>
      </w:pPr>
      <w:r w:rsidRPr="00A05C92">
        <w:rPr>
          <w:rFonts w:cs="Arial"/>
          <w:b/>
          <w:smallCaps/>
          <w:color w:val="000000"/>
          <w:lang w:eastAsia="it-IT"/>
        </w:rPr>
        <w:t>Sezione trasparenza - obiettivi</w:t>
      </w:r>
    </w:p>
    <w:p w14:paraId="0DC9BB98"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 xml:space="preserve">La presente Sezione ha ad oggetto le misure e le modalità che l’Ordine degli </w:t>
      </w:r>
      <w:r>
        <w:rPr>
          <w:rFonts w:cs="Arial"/>
          <w:color w:val="000000"/>
          <w:sz w:val="20"/>
          <w:szCs w:val="20"/>
          <w:lang w:eastAsia="it-IT"/>
        </w:rPr>
        <w:t>I</w:t>
      </w:r>
      <w:r w:rsidRPr="0025129B">
        <w:rPr>
          <w:rFonts w:cs="Arial"/>
          <w:color w:val="000000"/>
          <w:sz w:val="20"/>
          <w:szCs w:val="20"/>
          <w:lang w:eastAsia="it-IT"/>
        </w:rPr>
        <w:t xml:space="preserve">ngegneri di </w:t>
      </w:r>
      <w:r>
        <w:rPr>
          <w:rFonts w:cs="Arial"/>
          <w:color w:val="000000"/>
          <w:sz w:val="20"/>
          <w:szCs w:val="20"/>
          <w:lang w:eastAsia="it-IT"/>
        </w:rPr>
        <w:t>Como</w:t>
      </w:r>
      <w:r w:rsidRPr="0025129B">
        <w:rPr>
          <w:rFonts w:cs="Arial"/>
          <w:color w:val="000000"/>
          <w:sz w:val="20"/>
          <w:szCs w:val="20"/>
          <w:lang w:eastAsia="it-IT"/>
        </w:rPr>
        <w:t xml:space="preserve">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predisposti.</w:t>
      </w:r>
    </w:p>
    <w:p w14:paraId="0F2E7AB5" w14:textId="77777777" w:rsidR="00F00A40" w:rsidRDefault="00F00A40" w:rsidP="00F00A40">
      <w:pPr>
        <w:spacing w:after="0" w:line="240" w:lineRule="auto"/>
        <w:contextualSpacing/>
        <w:jc w:val="both"/>
        <w:rPr>
          <w:rFonts w:cs="Arial"/>
          <w:color w:val="000000"/>
          <w:lang w:eastAsia="it-IT"/>
        </w:rPr>
      </w:pPr>
    </w:p>
    <w:p w14:paraId="052625FC" w14:textId="77777777" w:rsidR="00F00A40" w:rsidRPr="0076780F" w:rsidRDefault="00F00A40" w:rsidP="00F00A40">
      <w:pPr>
        <w:spacing w:after="0" w:line="240" w:lineRule="auto"/>
        <w:contextualSpacing/>
        <w:jc w:val="both"/>
        <w:rPr>
          <w:rFonts w:cs="Arial"/>
          <w:color w:val="000000"/>
          <w:lang w:eastAsia="it-IT"/>
        </w:rPr>
      </w:pPr>
    </w:p>
    <w:p w14:paraId="238BD8D0" w14:textId="77777777" w:rsidR="00F00A40" w:rsidRPr="00A05C92" w:rsidRDefault="00F00A40" w:rsidP="00F00A40">
      <w:pPr>
        <w:spacing w:after="0" w:line="240" w:lineRule="auto"/>
        <w:contextualSpacing/>
        <w:jc w:val="both"/>
        <w:rPr>
          <w:rFonts w:cs="Arial"/>
          <w:b/>
          <w:smallCaps/>
          <w:color w:val="000000"/>
          <w:lang w:eastAsia="it-IT"/>
        </w:rPr>
      </w:pPr>
      <w:r w:rsidRPr="00A05C92">
        <w:rPr>
          <w:rFonts w:cs="Arial"/>
          <w:b/>
          <w:smallCaps/>
          <w:color w:val="000000"/>
          <w:lang w:eastAsia="it-IT"/>
        </w:rPr>
        <w:t>Soggetti Coinvolti</w:t>
      </w:r>
    </w:p>
    <w:p w14:paraId="47097A1B" w14:textId="77777777" w:rsidR="00F00A40" w:rsidRDefault="00F00A40" w:rsidP="00F00A40">
      <w:pPr>
        <w:autoSpaceDE w:val="0"/>
        <w:autoSpaceDN w:val="0"/>
        <w:adjustRightInd w:val="0"/>
        <w:spacing w:after="0" w:line="240" w:lineRule="auto"/>
        <w:contextualSpacing/>
        <w:jc w:val="both"/>
        <w:rPr>
          <w:rFonts w:cs="Arial"/>
          <w:sz w:val="20"/>
          <w:szCs w:val="20"/>
          <w:lang w:eastAsia="it-IT"/>
        </w:rPr>
      </w:pPr>
      <w:r w:rsidRPr="0025129B">
        <w:rPr>
          <w:rFonts w:cs="Arial"/>
          <w:sz w:val="20"/>
          <w:szCs w:val="20"/>
          <w:lang w:eastAsia="it-IT"/>
        </w:rPr>
        <w:t xml:space="preserve">La presente sezione si riporta integralmente a quanto già rappresentato </w:t>
      </w:r>
      <w:r>
        <w:rPr>
          <w:rFonts w:cs="Arial"/>
          <w:sz w:val="20"/>
          <w:szCs w:val="20"/>
          <w:lang w:eastAsia="it-IT"/>
        </w:rPr>
        <w:t>nei precedenti paragrafi</w:t>
      </w:r>
      <w:r w:rsidRPr="0025129B">
        <w:rPr>
          <w:rFonts w:cs="Arial"/>
          <w:sz w:val="20"/>
          <w:szCs w:val="20"/>
          <w:lang w:eastAsia="it-IT"/>
        </w:rPr>
        <w:t xml:space="preserve"> relativamente ai soggetti coinvolti, con le seguenti integrazioni che si rendono opportune per la peculiarità della misura della trasparenza.</w:t>
      </w:r>
    </w:p>
    <w:p w14:paraId="519E2FC8" w14:textId="77777777" w:rsidR="00F00A40" w:rsidRPr="00551679" w:rsidRDefault="00F00A40" w:rsidP="00F00A40">
      <w:pPr>
        <w:autoSpaceDE w:val="0"/>
        <w:autoSpaceDN w:val="0"/>
        <w:adjustRightInd w:val="0"/>
        <w:spacing w:after="0" w:line="240" w:lineRule="auto"/>
        <w:contextualSpacing/>
        <w:jc w:val="both"/>
        <w:rPr>
          <w:rFonts w:cs="Arial"/>
          <w:sz w:val="20"/>
          <w:szCs w:val="20"/>
          <w:lang w:eastAsia="it-IT"/>
        </w:rPr>
      </w:pPr>
    </w:p>
    <w:p w14:paraId="3C9BDA8E" w14:textId="77777777" w:rsidR="00F00A40" w:rsidRPr="0076780F" w:rsidRDefault="00F00A40" w:rsidP="00F00A40">
      <w:pPr>
        <w:spacing w:after="0" w:line="240" w:lineRule="auto"/>
        <w:contextualSpacing/>
        <w:jc w:val="both"/>
        <w:rPr>
          <w:rFonts w:cs="Arial"/>
          <w:b/>
          <w:i/>
          <w:color w:val="000000"/>
          <w:u w:val="single"/>
          <w:lang w:eastAsia="it-IT"/>
        </w:rPr>
      </w:pPr>
      <w:r>
        <w:rPr>
          <w:rFonts w:cs="Arial"/>
          <w:b/>
          <w:i/>
          <w:color w:val="000000"/>
          <w:u w:val="single"/>
          <w:lang w:eastAsia="it-IT"/>
        </w:rPr>
        <w:t>Soggetti r</w:t>
      </w:r>
      <w:r w:rsidRPr="0076780F">
        <w:rPr>
          <w:rFonts w:cs="Arial"/>
          <w:b/>
          <w:i/>
          <w:color w:val="000000"/>
          <w:u w:val="single"/>
          <w:lang w:eastAsia="it-IT"/>
        </w:rPr>
        <w:t>esponsabili</w:t>
      </w:r>
    </w:p>
    <w:p w14:paraId="421C5DB1" w14:textId="77777777" w:rsidR="00F00A40" w:rsidRPr="0025129B" w:rsidRDefault="00F00A40" w:rsidP="00F00A40">
      <w:pPr>
        <w:spacing w:after="0" w:line="240" w:lineRule="auto"/>
        <w:contextualSpacing/>
        <w:jc w:val="both"/>
        <w:rPr>
          <w:rFonts w:cs="Arial"/>
          <w:color w:val="000000"/>
          <w:sz w:val="20"/>
          <w:szCs w:val="20"/>
          <w:lang w:eastAsia="it-IT"/>
        </w:rPr>
      </w:pPr>
      <w:r>
        <w:rPr>
          <w:rFonts w:cs="Arial"/>
          <w:color w:val="000000"/>
          <w:sz w:val="20"/>
          <w:szCs w:val="20"/>
          <w:lang w:eastAsia="it-IT"/>
        </w:rPr>
        <w:t>L’Ufficio Segreteria</w:t>
      </w:r>
      <w:r w:rsidRPr="0025129B">
        <w:rPr>
          <w:rFonts w:cs="Arial"/>
          <w:color w:val="000000"/>
          <w:sz w:val="20"/>
          <w:szCs w:val="20"/>
          <w:lang w:eastAsia="it-IT"/>
        </w:rPr>
        <w:t xml:space="preserve"> </w:t>
      </w:r>
      <w:r>
        <w:rPr>
          <w:rFonts w:cs="Arial"/>
          <w:color w:val="000000"/>
          <w:sz w:val="20"/>
          <w:szCs w:val="20"/>
          <w:lang w:eastAsia="it-IT"/>
        </w:rPr>
        <w:t>è</w:t>
      </w:r>
      <w:r w:rsidRPr="0025129B">
        <w:rPr>
          <w:rFonts w:cs="Arial"/>
          <w:color w:val="000000"/>
          <w:sz w:val="20"/>
          <w:szCs w:val="20"/>
          <w:lang w:eastAsia="it-IT"/>
        </w:rPr>
        <w:t xml:space="preserve"> tenut</w:t>
      </w:r>
      <w:r>
        <w:rPr>
          <w:rFonts w:cs="Arial"/>
          <w:color w:val="000000"/>
          <w:sz w:val="20"/>
          <w:szCs w:val="20"/>
          <w:lang w:eastAsia="it-IT"/>
        </w:rPr>
        <w:t>o</w:t>
      </w:r>
      <w:r w:rsidRPr="0025129B">
        <w:rPr>
          <w:rFonts w:cs="Arial"/>
          <w:color w:val="000000"/>
          <w:sz w:val="20"/>
          <w:szCs w:val="20"/>
          <w:lang w:eastAsia="it-IT"/>
        </w:rPr>
        <w:t xml:space="preserve"> alla formazione</w:t>
      </w:r>
      <w:r>
        <w:rPr>
          <w:rFonts w:cs="Arial"/>
          <w:color w:val="000000"/>
          <w:sz w:val="20"/>
          <w:szCs w:val="20"/>
          <w:lang w:eastAsia="it-IT"/>
        </w:rPr>
        <w:t>/reperimento</w:t>
      </w:r>
      <w:r w:rsidRPr="0025129B">
        <w:rPr>
          <w:rFonts w:cs="Arial"/>
          <w:color w:val="000000"/>
          <w:sz w:val="20"/>
          <w:szCs w:val="20"/>
          <w:lang w:eastAsia="it-IT"/>
        </w:rPr>
        <w:t xml:space="preserve">, trasmissione e pubblicazione dei dati nella sezione Amministrazione Trasparente, secondo </w:t>
      </w:r>
      <w:r w:rsidRPr="000F1B7C">
        <w:rPr>
          <w:rFonts w:cs="Arial"/>
          <w:color w:val="000000"/>
          <w:sz w:val="20"/>
          <w:szCs w:val="20"/>
          <w:lang w:eastAsia="it-IT"/>
        </w:rPr>
        <w:t xml:space="preserve">lo </w:t>
      </w:r>
      <w:r w:rsidRPr="00527758">
        <w:rPr>
          <w:rFonts w:cs="Arial"/>
          <w:color w:val="000000"/>
          <w:sz w:val="20"/>
          <w:szCs w:val="20"/>
          <w:highlight w:val="lightGray"/>
          <w:lang w:eastAsia="it-IT"/>
        </w:rPr>
        <w:t>Schema allegato (</w:t>
      </w:r>
      <w:r w:rsidRPr="000F1B7C">
        <w:rPr>
          <w:rFonts w:cs="Arial"/>
          <w:color w:val="000000"/>
          <w:sz w:val="20"/>
          <w:szCs w:val="20"/>
          <w:highlight w:val="lightGray"/>
          <w:lang w:eastAsia="it-IT"/>
        </w:rPr>
        <w:t>Allegato Schema degli obblighi di trasparenza 20</w:t>
      </w:r>
      <w:r>
        <w:rPr>
          <w:rFonts w:cs="Arial"/>
          <w:color w:val="000000"/>
          <w:sz w:val="20"/>
          <w:szCs w:val="20"/>
          <w:highlight w:val="lightGray"/>
          <w:lang w:eastAsia="it-IT"/>
        </w:rPr>
        <w:t>20</w:t>
      </w:r>
      <w:r w:rsidRPr="000F1B7C">
        <w:rPr>
          <w:rFonts w:cs="Arial"/>
          <w:color w:val="000000"/>
          <w:sz w:val="20"/>
          <w:szCs w:val="20"/>
          <w:highlight w:val="lightGray"/>
          <w:lang w:eastAsia="it-IT"/>
        </w:rPr>
        <w:t xml:space="preserve"> – PTPC 20</w:t>
      </w:r>
      <w:r>
        <w:rPr>
          <w:rFonts w:cs="Arial"/>
          <w:color w:val="000000"/>
          <w:sz w:val="20"/>
          <w:szCs w:val="20"/>
          <w:highlight w:val="lightGray"/>
          <w:lang w:eastAsia="it-IT"/>
        </w:rPr>
        <w:t>20</w:t>
      </w:r>
      <w:r w:rsidRPr="000F1B7C">
        <w:rPr>
          <w:rFonts w:cs="Arial"/>
          <w:color w:val="000000"/>
          <w:sz w:val="20"/>
          <w:szCs w:val="20"/>
          <w:highlight w:val="lightGray"/>
          <w:lang w:eastAsia="it-IT"/>
        </w:rPr>
        <w:t>– 202</w:t>
      </w:r>
      <w:r>
        <w:rPr>
          <w:rFonts w:cs="Arial"/>
          <w:color w:val="000000"/>
          <w:sz w:val="20"/>
          <w:szCs w:val="20"/>
          <w:highlight w:val="lightGray"/>
          <w:lang w:eastAsia="it-IT"/>
        </w:rPr>
        <w:t>2</w:t>
      </w:r>
      <w:r w:rsidRPr="000F1B7C">
        <w:rPr>
          <w:rFonts w:cs="Arial"/>
          <w:color w:val="000000"/>
          <w:sz w:val="20"/>
          <w:szCs w:val="20"/>
          <w:highlight w:val="lightGray"/>
          <w:lang w:eastAsia="it-IT"/>
        </w:rPr>
        <w:t>)</w:t>
      </w:r>
      <w:r w:rsidRPr="002C4147">
        <w:rPr>
          <w:rFonts w:cs="Arial"/>
          <w:color w:val="000000"/>
          <w:sz w:val="20"/>
          <w:szCs w:val="20"/>
          <w:lang w:eastAsia="it-IT"/>
        </w:rPr>
        <w:t>. Nello specifico:</w:t>
      </w:r>
    </w:p>
    <w:p w14:paraId="55431C8D" w14:textId="77777777" w:rsidR="00F00A40" w:rsidRPr="0025129B" w:rsidRDefault="00F00A40" w:rsidP="00F00A40">
      <w:pPr>
        <w:numPr>
          <w:ilvl w:val="0"/>
          <w:numId w:val="7"/>
        </w:num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Si adopera per garantire il tempestivo e regolare flusso delle informazioni da pubblicare ai sensi e per gli effetti della normativa vigente</w:t>
      </w:r>
    </w:p>
    <w:p w14:paraId="0AAB317B" w14:textId="77777777" w:rsidR="00F00A40" w:rsidRPr="0025129B" w:rsidRDefault="00F00A40" w:rsidP="00F00A40">
      <w:pPr>
        <w:numPr>
          <w:ilvl w:val="0"/>
          <w:numId w:val="7"/>
        </w:num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Si adopera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14:paraId="6495F082" w14:textId="77777777" w:rsidR="00F00A40" w:rsidRDefault="00F00A40" w:rsidP="00F00A40">
      <w:pPr>
        <w:spacing w:after="0" w:line="240" w:lineRule="auto"/>
        <w:contextualSpacing/>
        <w:jc w:val="both"/>
        <w:rPr>
          <w:rFonts w:cs="Arial"/>
          <w:color w:val="000000"/>
          <w:sz w:val="20"/>
          <w:szCs w:val="20"/>
          <w:lang w:eastAsia="it-IT"/>
        </w:rPr>
      </w:pPr>
    </w:p>
    <w:p w14:paraId="6738873D"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Gli uffici coinvolti nell’attuazione della trasparenza sono:</w:t>
      </w:r>
    </w:p>
    <w:p w14:paraId="7EA90B18" w14:textId="77777777" w:rsidR="00F00A40" w:rsidRPr="0025129B" w:rsidRDefault="00F00A40" w:rsidP="00F00A40">
      <w:pPr>
        <w:spacing w:after="0" w:line="240" w:lineRule="auto"/>
        <w:contextualSpacing/>
        <w:jc w:val="both"/>
        <w:rPr>
          <w:rFonts w:cs="Arial"/>
          <w:color w:val="00000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00A40" w:rsidRPr="002F393C" w14:paraId="25E0EE05" w14:textId="77777777" w:rsidTr="00F451EF">
        <w:tc>
          <w:tcPr>
            <w:tcW w:w="3652" w:type="dxa"/>
            <w:shd w:val="clear" w:color="auto" w:fill="F2F2F2"/>
          </w:tcPr>
          <w:p w14:paraId="361B930D" w14:textId="77777777" w:rsidR="00F00A40" w:rsidRPr="002F393C" w:rsidRDefault="00F00A40" w:rsidP="00F451EF">
            <w:pPr>
              <w:spacing w:after="0" w:line="240" w:lineRule="auto"/>
              <w:contextualSpacing/>
              <w:jc w:val="center"/>
              <w:rPr>
                <w:rFonts w:cs="Arial"/>
                <w:b/>
                <w:color w:val="000000"/>
                <w:sz w:val="20"/>
                <w:szCs w:val="20"/>
                <w:lang w:eastAsia="it-IT"/>
              </w:rPr>
            </w:pPr>
            <w:r w:rsidRPr="002F393C">
              <w:rPr>
                <w:rFonts w:cs="Arial"/>
                <w:b/>
                <w:color w:val="000000"/>
                <w:sz w:val="20"/>
                <w:szCs w:val="20"/>
                <w:lang w:eastAsia="it-IT"/>
              </w:rPr>
              <w:t>Ufficio</w:t>
            </w:r>
          </w:p>
        </w:tc>
        <w:tc>
          <w:tcPr>
            <w:tcW w:w="4111" w:type="dxa"/>
            <w:shd w:val="clear" w:color="auto" w:fill="F2F2F2"/>
          </w:tcPr>
          <w:p w14:paraId="5AE532F6" w14:textId="77777777" w:rsidR="00F00A40" w:rsidRPr="002F393C" w:rsidRDefault="00F00A40" w:rsidP="00F451EF">
            <w:pPr>
              <w:spacing w:after="0" w:line="240" w:lineRule="auto"/>
              <w:contextualSpacing/>
              <w:jc w:val="center"/>
              <w:rPr>
                <w:rFonts w:cs="Arial"/>
                <w:b/>
                <w:color w:val="000000"/>
                <w:sz w:val="20"/>
                <w:szCs w:val="20"/>
                <w:lang w:eastAsia="it-IT"/>
              </w:rPr>
            </w:pPr>
            <w:r w:rsidRPr="002F393C">
              <w:rPr>
                <w:rFonts w:cs="Arial"/>
                <w:b/>
                <w:color w:val="000000"/>
                <w:sz w:val="20"/>
                <w:szCs w:val="20"/>
                <w:lang w:eastAsia="it-IT"/>
              </w:rPr>
              <w:t>Responsabile</w:t>
            </w:r>
          </w:p>
        </w:tc>
      </w:tr>
      <w:tr w:rsidR="00F00A40" w:rsidRPr="002F393C" w14:paraId="122B9C50" w14:textId="77777777" w:rsidTr="00F451EF">
        <w:tc>
          <w:tcPr>
            <w:tcW w:w="3652" w:type="dxa"/>
          </w:tcPr>
          <w:p w14:paraId="411809D0" w14:textId="77777777" w:rsidR="00F00A40" w:rsidRPr="002F393C" w:rsidRDefault="00F00A40" w:rsidP="00F451EF">
            <w:pPr>
              <w:spacing w:after="0" w:line="240" w:lineRule="auto"/>
              <w:contextualSpacing/>
              <w:jc w:val="both"/>
              <w:rPr>
                <w:rFonts w:cs="Arial"/>
                <w:color w:val="000000"/>
                <w:sz w:val="20"/>
                <w:szCs w:val="20"/>
                <w:lang w:eastAsia="it-IT"/>
              </w:rPr>
            </w:pPr>
            <w:r w:rsidRPr="002F393C">
              <w:rPr>
                <w:rFonts w:cs="Arial"/>
                <w:color w:val="000000"/>
                <w:sz w:val="20"/>
                <w:szCs w:val="20"/>
                <w:lang w:eastAsia="it-IT"/>
              </w:rPr>
              <w:t>Ufficio segreteria</w:t>
            </w:r>
          </w:p>
        </w:tc>
        <w:tc>
          <w:tcPr>
            <w:tcW w:w="4111" w:type="dxa"/>
          </w:tcPr>
          <w:p w14:paraId="523D3BCA" w14:textId="77777777" w:rsidR="00F00A40" w:rsidRPr="002F393C" w:rsidRDefault="00F00A40" w:rsidP="00F451EF">
            <w:pPr>
              <w:spacing w:after="0" w:line="240" w:lineRule="auto"/>
              <w:contextualSpacing/>
              <w:jc w:val="both"/>
              <w:rPr>
                <w:rFonts w:cs="Arial"/>
                <w:color w:val="000000"/>
                <w:sz w:val="20"/>
                <w:szCs w:val="20"/>
                <w:lang w:eastAsia="it-IT"/>
              </w:rPr>
            </w:pPr>
            <w:r>
              <w:rPr>
                <w:rFonts w:cs="Arial"/>
                <w:color w:val="000000"/>
                <w:sz w:val="20"/>
                <w:szCs w:val="20"/>
                <w:lang w:eastAsia="it-IT"/>
              </w:rPr>
              <w:t>Gandola Elena</w:t>
            </w:r>
          </w:p>
        </w:tc>
      </w:tr>
      <w:tr w:rsidR="00F00A40" w:rsidRPr="002F393C" w14:paraId="092970D6" w14:textId="77777777" w:rsidTr="00F451EF">
        <w:tc>
          <w:tcPr>
            <w:tcW w:w="3652" w:type="dxa"/>
          </w:tcPr>
          <w:p w14:paraId="2E185A11" w14:textId="77777777" w:rsidR="00F00A40" w:rsidRPr="002F393C" w:rsidRDefault="00F00A40" w:rsidP="00F451EF">
            <w:pPr>
              <w:spacing w:after="0" w:line="240" w:lineRule="auto"/>
              <w:contextualSpacing/>
              <w:jc w:val="both"/>
              <w:rPr>
                <w:rFonts w:cs="Arial"/>
                <w:color w:val="000000"/>
                <w:sz w:val="20"/>
                <w:szCs w:val="20"/>
                <w:lang w:eastAsia="it-IT"/>
              </w:rPr>
            </w:pPr>
            <w:r>
              <w:rPr>
                <w:rFonts w:cs="Arial"/>
                <w:color w:val="000000"/>
                <w:sz w:val="20"/>
                <w:szCs w:val="20"/>
                <w:lang w:eastAsia="it-IT"/>
              </w:rPr>
              <w:t>Consigliere Referente del Consiglio</w:t>
            </w:r>
          </w:p>
        </w:tc>
        <w:tc>
          <w:tcPr>
            <w:tcW w:w="4111" w:type="dxa"/>
          </w:tcPr>
          <w:p w14:paraId="77441012" w14:textId="77777777" w:rsidR="00F00A40" w:rsidRDefault="00F00A40" w:rsidP="00F451EF">
            <w:pPr>
              <w:spacing w:after="0" w:line="240" w:lineRule="auto"/>
              <w:contextualSpacing/>
              <w:jc w:val="both"/>
              <w:rPr>
                <w:rFonts w:cs="Arial"/>
                <w:color w:val="000000"/>
                <w:sz w:val="20"/>
                <w:szCs w:val="20"/>
                <w:lang w:eastAsia="it-IT"/>
              </w:rPr>
            </w:pPr>
            <w:r>
              <w:rPr>
                <w:rFonts w:cs="Arial"/>
                <w:color w:val="000000"/>
                <w:sz w:val="20"/>
                <w:szCs w:val="20"/>
                <w:lang w:eastAsia="it-IT"/>
              </w:rPr>
              <w:t>Ing. Marco Cigardi</w:t>
            </w:r>
          </w:p>
        </w:tc>
      </w:tr>
      <w:tr w:rsidR="00F00A40" w:rsidRPr="002F393C" w14:paraId="087C58DB" w14:textId="77777777" w:rsidTr="00F451EF">
        <w:tc>
          <w:tcPr>
            <w:tcW w:w="3652" w:type="dxa"/>
          </w:tcPr>
          <w:p w14:paraId="15DA839B" w14:textId="77777777" w:rsidR="00F00A40" w:rsidRPr="002F393C" w:rsidRDefault="00F00A40" w:rsidP="00F451EF">
            <w:pPr>
              <w:spacing w:after="0" w:line="240" w:lineRule="auto"/>
              <w:contextualSpacing/>
              <w:jc w:val="both"/>
              <w:rPr>
                <w:rFonts w:cs="Arial"/>
                <w:color w:val="000000"/>
                <w:sz w:val="20"/>
                <w:szCs w:val="20"/>
                <w:lang w:eastAsia="it-IT"/>
              </w:rPr>
            </w:pPr>
            <w:r w:rsidRPr="002F393C">
              <w:rPr>
                <w:rFonts w:cs="Arial"/>
                <w:color w:val="000000"/>
                <w:sz w:val="20"/>
                <w:szCs w:val="20"/>
                <w:lang w:eastAsia="it-IT"/>
              </w:rPr>
              <w:t>Consigliere Segretario</w:t>
            </w:r>
          </w:p>
        </w:tc>
        <w:tc>
          <w:tcPr>
            <w:tcW w:w="4111" w:type="dxa"/>
          </w:tcPr>
          <w:p w14:paraId="7AF79E2F" w14:textId="77777777" w:rsidR="00F00A40" w:rsidRPr="002F393C" w:rsidRDefault="00F00A40" w:rsidP="00F451EF">
            <w:pPr>
              <w:spacing w:after="0" w:line="240" w:lineRule="auto"/>
              <w:contextualSpacing/>
              <w:jc w:val="both"/>
              <w:rPr>
                <w:rFonts w:cs="Arial"/>
                <w:color w:val="000000"/>
                <w:sz w:val="20"/>
                <w:szCs w:val="20"/>
                <w:lang w:eastAsia="it-IT"/>
              </w:rPr>
            </w:pPr>
            <w:r>
              <w:rPr>
                <w:rFonts w:cs="Arial"/>
                <w:color w:val="000000"/>
                <w:sz w:val="20"/>
                <w:szCs w:val="20"/>
                <w:lang w:eastAsia="it-IT"/>
              </w:rPr>
              <w:t>Ing. Cristiano Pusterla</w:t>
            </w:r>
          </w:p>
        </w:tc>
      </w:tr>
      <w:tr w:rsidR="00F00A40" w:rsidRPr="002F393C" w14:paraId="25B831C7" w14:textId="77777777" w:rsidTr="00F451EF">
        <w:tc>
          <w:tcPr>
            <w:tcW w:w="3652" w:type="dxa"/>
          </w:tcPr>
          <w:p w14:paraId="25696CB4" w14:textId="77777777" w:rsidR="00F00A40" w:rsidRPr="002F393C" w:rsidRDefault="00F00A40" w:rsidP="00F451EF">
            <w:pPr>
              <w:spacing w:after="0" w:line="240" w:lineRule="auto"/>
              <w:contextualSpacing/>
              <w:jc w:val="both"/>
              <w:rPr>
                <w:rFonts w:cs="Arial"/>
                <w:color w:val="000000"/>
                <w:sz w:val="20"/>
                <w:szCs w:val="20"/>
                <w:lang w:eastAsia="it-IT"/>
              </w:rPr>
            </w:pPr>
            <w:r>
              <w:rPr>
                <w:rFonts w:cs="Arial"/>
                <w:color w:val="000000"/>
                <w:sz w:val="20"/>
                <w:szCs w:val="20"/>
                <w:lang w:eastAsia="it-IT"/>
              </w:rPr>
              <w:t>Consigliere Tesoriere</w:t>
            </w:r>
          </w:p>
        </w:tc>
        <w:tc>
          <w:tcPr>
            <w:tcW w:w="4111" w:type="dxa"/>
          </w:tcPr>
          <w:p w14:paraId="587BF022" w14:textId="77777777" w:rsidR="00F00A40" w:rsidRDefault="00F00A40" w:rsidP="00F451EF">
            <w:pPr>
              <w:spacing w:after="0" w:line="240" w:lineRule="auto"/>
              <w:contextualSpacing/>
              <w:jc w:val="both"/>
              <w:rPr>
                <w:rFonts w:cs="Arial"/>
                <w:color w:val="000000"/>
                <w:sz w:val="20"/>
                <w:szCs w:val="20"/>
                <w:lang w:eastAsia="it-IT"/>
              </w:rPr>
            </w:pPr>
            <w:r>
              <w:rPr>
                <w:rFonts w:cs="Arial"/>
                <w:color w:val="000000"/>
                <w:sz w:val="20"/>
                <w:szCs w:val="20"/>
                <w:lang w:eastAsia="it-IT"/>
              </w:rPr>
              <w:t>Ing. Luca Cozzi</w:t>
            </w:r>
          </w:p>
        </w:tc>
      </w:tr>
    </w:tbl>
    <w:p w14:paraId="265A6893" w14:textId="77777777" w:rsidR="00F00A40" w:rsidRPr="0025129B" w:rsidRDefault="00F00A40" w:rsidP="00F00A40">
      <w:pPr>
        <w:spacing w:after="0" w:line="240" w:lineRule="auto"/>
        <w:contextualSpacing/>
        <w:jc w:val="both"/>
        <w:rPr>
          <w:rFonts w:cs="Arial"/>
          <w:color w:val="000000"/>
          <w:sz w:val="20"/>
          <w:szCs w:val="20"/>
          <w:lang w:eastAsia="it-IT"/>
        </w:rPr>
      </w:pPr>
    </w:p>
    <w:p w14:paraId="756A9B9A" w14:textId="77777777" w:rsidR="00F00A40" w:rsidRDefault="00F00A40" w:rsidP="00F00A40">
      <w:pPr>
        <w:spacing w:after="0" w:line="240" w:lineRule="auto"/>
        <w:contextualSpacing/>
        <w:jc w:val="both"/>
        <w:rPr>
          <w:rFonts w:cs="Arial"/>
          <w:b/>
          <w:i/>
          <w:color w:val="000000"/>
          <w:sz w:val="20"/>
          <w:szCs w:val="20"/>
          <w:u w:val="single"/>
          <w:lang w:eastAsia="it-IT"/>
        </w:rPr>
      </w:pPr>
      <w:r>
        <w:rPr>
          <w:rFonts w:cs="Arial"/>
          <w:b/>
          <w:i/>
          <w:color w:val="000000"/>
          <w:sz w:val="20"/>
          <w:szCs w:val="20"/>
          <w:u w:val="single"/>
          <w:lang w:eastAsia="it-IT"/>
        </w:rPr>
        <w:t>I</w:t>
      </w:r>
      <w:r w:rsidRPr="0025129B">
        <w:rPr>
          <w:rFonts w:cs="Arial"/>
          <w:b/>
          <w:i/>
          <w:color w:val="000000"/>
          <w:sz w:val="20"/>
          <w:szCs w:val="20"/>
          <w:u w:val="single"/>
          <w:lang w:eastAsia="it-IT"/>
        </w:rPr>
        <w:t>nserimento dat</w:t>
      </w:r>
      <w:r>
        <w:rPr>
          <w:rFonts w:cs="Arial"/>
          <w:b/>
          <w:i/>
          <w:color w:val="000000"/>
          <w:sz w:val="20"/>
          <w:szCs w:val="20"/>
          <w:u w:val="single"/>
          <w:lang w:eastAsia="it-IT"/>
        </w:rPr>
        <w:t>i</w:t>
      </w:r>
    </w:p>
    <w:p w14:paraId="15E058BC" w14:textId="77777777" w:rsidR="00F00A40"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 xml:space="preserve">L’adeguamento alla normativa trasparenza, con particolare riguardo alla fase meramente materiale di inserimento dei dati, viene svolta </w:t>
      </w:r>
      <w:r>
        <w:rPr>
          <w:rFonts w:cs="Arial"/>
          <w:color w:val="000000"/>
          <w:sz w:val="20"/>
          <w:szCs w:val="20"/>
          <w:lang w:eastAsia="it-IT"/>
        </w:rPr>
        <w:t>dall’Ufficio Segreteria.</w:t>
      </w:r>
    </w:p>
    <w:p w14:paraId="5AB8EC74" w14:textId="77777777" w:rsidR="00F00A40" w:rsidRPr="0076780F" w:rsidRDefault="00F00A40" w:rsidP="00F00A40">
      <w:pPr>
        <w:spacing w:after="0" w:line="240" w:lineRule="auto"/>
        <w:contextualSpacing/>
        <w:jc w:val="both"/>
        <w:rPr>
          <w:rFonts w:cs="Arial"/>
          <w:b/>
          <w:color w:val="000000"/>
          <w:lang w:eastAsia="it-IT"/>
        </w:rPr>
      </w:pPr>
    </w:p>
    <w:p w14:paraId="0353F4E9" w14:textId="77777777" w:rsidR="00F00A40" w:rsidRPr="00A05C92" w:rsidRDefault="00F00A40" w:rsidP="00F00A40">
      <w:pPr>
        <w:spacing w:after="0" w:line="240" w:lineRule="auto"/>
        <w:contextualSpacing/>
        <w:jc w:val="both"/>
        <w:rPr>
          <w:rFonts w:cs="Arial"/>
          <w:b/>
          <w:smallCaps/>
          <w:color w:val="000000"/>
          <w:lang w:eastAsia="it-IT"/>
        </w:rPr>
      </w:pPr>
      <w:r w:rsidRPr="00A05C92">
        <w:rPr>
          <w:rFonts w:cs="Arial"/>
          <w:b/>
          <w:smallCaps/>
          <w:color w:val="000000"/>
          <w:lang w:eastAsia="it-IT"/>
        </w:rPr>
        <w:t xml:space="preserve">Pubblicazione dati e iniziative per la comunicazione della trasparenza </w:t>
      </w:r>
    </w:p>
    <w:p w14:paraId="46E74F28" w14:textId="77777777" w:rsidR="00F00A40" w:rsidRPr="0025129B" w:rsidRDefault="00F00A40" w:rsidP="00F00A40">
      <w:pPr>
        <w:spacing w:line="240" w:lineRule="auto"/>
        <w:contextualSpacing/>
        <w:jc w:val="both"/>
        <w:rPr>
          <w:rFonts w:cs="Arial"/>
          <w:color w:val="000000"/>
          <w:sz w:val="20"/>
          <w:szCs w:val="20"/>
          <w:lang w:eastAsia="it-IT"/>
        </w:rPr>
      </w:pPr>
      <w:r w:rsidRPr="0025129B">
        <w:rPr>
          <w:rFonts w:cs="Arial"/>
          <w:color w:val="000000"/>
          <w:sz w:val="20"/>
          <w:szCs w:val="20"/>
          <w:lang w:eastAsia="it-IT"/>
        </w:rPr>
        <w:t>La presente Sezione è parte integrante e sostanziale del PTPC</w:t>
      </w:r>
      <w:r>
        <w:rPr>
          <w:rFonts w:cs="Arial"/>
          <w:color w:val="000000"/>
          <w:sz w:val="20"/>
          <w:szCs w:val="20"/>
          <w:lang w:eastAsia="it-IT"/>
        </w:rPr>
        <w:t>.</w:t>
      </w:r>
    </w:p>
    <w:p w14:paraId="32D49A6F" w14:textId="77777777" w:rsidR="00F00A40" w:rsidRPr="0025129B" w:rsidRDefault="00F00A40" w:rsidP="00F00A40">
      <w:pPr>
        <w:spacing w:line="240" w:lineRule="auto"/>
        <w:contextualSpacing/>
        <w:jc w:val="both"/>
        <w:rPr>
          <w:rFonts w:cs="Arial"/>
          <w:color w:val="000000"/>
          <w:sz w:val="20"/>
          <w:szCs w:val="20"/>
          <w:lang w:eastAsia="it-IT"/>
        </w:rPr>
      </w:pPr>
      <w:r w:rsidRPr="0025129B">
        <w:rPr>
          <w:rFonts w:cs="Arial"/>
          <w:color w:val="000000"/>
          <w:sz w:val="20"/>
          <w:szCs w:val="20"/>
          <w:lang w:eastAsia="it-IT"/>
        </w:rPr>
        <w:t>Ai fini della comunicazione delle iniziative di trasparenza, l’Ordine territoriale adotta le seguenti iniziative:</w:t>
      </w:r>
    </w:p>
    <w:p w14:paraId="21356A32" w14:textId="77777777" w:rsidR="00F00A40" w:rsidRPr="0025129B" w:rsidRDefault="00F00A40" w:rsidP="00F00A40">
      <w:pPr>
        <w:numPr>
          <w:ilvl w:val="0"/>
          <w:numId w:val="6"/>
        </w:numPr>
        <w:spacing w:line="240" w:lineRule="auto"/>
        <w:contextualSpacing/>
        <w:jc w:val="both"/>
        <w:rPr>
          <w:rFonts w:cs="Arial"/>
          <w:color w:val="000000"/>
          <w:sz w:val="20"/>
          <w:szCs w:val="20"/>
          <w:lang w:eastAsia="it-IT"/>
        </w:rPr>
      </w:pPr>
      <w:r w:rsidRPr="0025129B">
        <w:rPr>
          <w:rFonts w:cs="Arial"/>
          <w:color w:val="000000"/>
          <w:sz w:val="20"/>
          <w:szCs w:val="20"/>
          <w:lang w:eastAsia="it-IT"/>
        </w:rPr>
        <w:t>Condivide la propria politica sulla trasparenza con i propri iscritti durante l’Assemblea annuale deg</w:t>
      </w:r>
      <w:r>
        <w:rPr>
          <w:rFonts w:cs="Arial"/>
          <w:color w:val="000000"/>
          <w:sz w:val="20"/>
          <w:szCs w:val="20"/>
          <w:lang w:eastAsia="it-IT"/>
        </w:rPr>
        <w:t>l</w:t>
      </w:r>
      <w:r w:rsidRPr="0025129B">
        <w:rPr>
          <w:rFonts w:cs="Arial"/>
          <w:color w:val="000000"/>
          <w:sz w:val="20"/>
          <w:szCs w:val="20"/>
          <w:lang w:eastAsia="it-IT"/>
        </w:rPr>
        <w:t>i iscritti, illustrando le iniziative -anche organizzative- a supporto dell’obbligo</w:t>
      </w:r>
      <w:r>
        <w:rPr>
          <w:rFonts w:cs="Arial"/>
          <w:color w:val="000000"/>
          <w:sz w:val="20"/>
          <w:szCs w:val="20"/>
          <w:lang w:eastAsia="it-IT"/>
        </w:rPr>
        <w:t>.</w:t>
      </w:r>
    </w:p>
    <w:p w14:paraId="1937B9C9" w14:textId="77777777" w:rsidR="00F00A40" w:rsidRPr="0076780F" w:rsidRDefault="00F00A40" w:rsidP="00F00A40">
      <w:pPr>
        <w:spacing w:after="0" w:line="240" w:lineRule="auto"/>
        <w:contextualSpacing/>
        <w:jc w:val="both"/>
        <w:rPr>
          <w:rFonts w:cs="Arial"/>
          <w:b/>
          <w:color w:val="000000"/>
          <w:lang w:eastAsia="it-IT"/>
        </w:rPr>
      </w:pPr>
    </w:p>
    <w:p w14:paraId="09DF21A6" w14:textId="77777777" w:rsidR="00F00A40" w:rsidRPr="00A05C92" w:rsidRDefault="00F00A40" w:rsidP="00F00A40">
      <w:pPr>
        <w:spacing w:after="0" w:line="240" w:lineRule="auto"/>
        <w:contextualSpacing/>
        <w:jc w:val="both"/>
        <w:rPr>
          <w:rFonts w:cs="Arial"/>
          <w:b/>
          <w:smallCaps/>
          <w:color w:val="000000"/>
          <w:lang w:eastAsia="it-IT"/>
        </w:rPr>
      </w:pPr>
      <w:r w:rsidRPr="00A05C92">
        <w:rPr>
          <w:rFonts w:cs="Arial"/>
          <w:b/>
          <w:smallCaps/>
          <w:color w:val="000000"/>
          <w:lang w:eastAsia="it-IT"/>
        </w:rPr>
        <w:lastRenderedPageBreak/>
        <w:t xml:space="preserve">Misure Organizzative </w:t>
      </w:r>
    </w:p>
    <w:p w14:paraId="501A97AC" w14:textId="77777777" w:rsidR="00F00A40" w:rsidRPr="0025129B" w:rsidRDefault="00F00A40" w:rsidP="00F00A40">
      <w:pPr>
        <w:spacing w:after="0" w:line="240" w:lineRule="auto"/>
        <w:contextualSpacing/>
        <w:jc w:val="both"/>
        <w:rPr>
          <w:rFonts w:cs="Arial"/>
          <w:b/>
          <w:i/>
          <w:color w:val="000000"/>
          <w:sz w:val="20"/>
          <w:szCs w:val="20"/>
          <w:u w:val="single"/>
          <w:lang w:eastAsia="it-IT"/>
        </w:rPr>
      </w:pPr>
      <w:r w:rsidRPr="0025129B">
        <w:rPr>
          <w:rFonts w:cs="Arial"/>
          <w:b/>
          <w:i/>
          <w:color w:val="000000"/>
          <w:sz w:val="20"/>
          <w:szCs w:val="20"/>
          <w:u w:val="single"/>
          <w:lang w:eastAsia="it-IT"/>
        </w:rPr>
        <w:t>Amministrazione trasparente</w:t>
      </w:r>
    </w:p>
    <w:p w14:paraId="27398E6F"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r>
        <w:rPr>
          <w:rFonts w:cs="Arial"/>
          <w:color w:val="000000"/>
          <w:sz w:val="20"/>
          <w:szCs w:val="20"/>
          <w:lang w:eastAsia="it-IT"/>
        </w:rPr>
        <w:t>.</w:t>
      </w:r>
    </w:p>
    <w:p w14:paraId="6619EFD8" w14:textId="77777777" w:rsidR="00F00A40" w:rsidRPr="0025129B" w:rsidRDefault="00F00A40" w:rsidP="00F00A40">
      <w:pPr>
        <w:spacing w:after="0" w:line="240" w:lineRule="auto"/>
        <w:contextualSpacing/>
        <w:jc w:val="both"/>
        <w:rPr>
          <w:rFonts w:cs="Arial"/>
          <w:color w:val="000000"/>
          <w:sz w:val="20"/>
          <w:szCs w:val="20"/>
          <w:lang w:eastAsia="it-IT"/>
        </w:rPr>
      </w:pPr>
    </w:p>
    <w:p w14:paraId="0C13222A"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In merito alle modalità di popolamento del</w:t>
      </w:r>
      <w:r>
        <w:rPr>
          <w:rFonts w:cs="Arial"/>
          <w:color w:val="000000"/>
          <w:sz w:val="20"/>
          <w:szCs w:val="20"/>
          <w:lang w:eastAsia="it-IT"/>
        </w:rPr>
        <w:t>l’Amministrazione</w:t>
      </w:r>
      <w:r w:rsidRPr="0025129B">
        <w:rPr>
          <w:rFonts w:cs="Arial"/>
          <w:color w:val="000000"/>
          <w:sz w:val="20"/>
          <w:szCs w:val="20"/>
          <w:lang w:eastAsia="it-IT"/>
        </w:rPr>
        <w:t xml:space="preserve"> trasparente:</w:t>
      </w:r>
    </w:p>
    <w:p w14:paraId="55125FED" w14:textId="77777777" w:rsidR="00F00A40" w:rsidRPr="0025129B" w:rsidRDefault="00F00A40" w:rsidP="00F00A40">
      <w:pPr>
        <w:numPr>
          <w:ilvl w:val="0"/>
          <w:numId w:val="18"/>
        </w:num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in alcune circostanze, le informazioni vengono pubblicate mediante collegamento ipertestuale a documenti già presenti sul sito istituzionale;</w:t>
      </w:r>
    </w:p>
    <w:p w14:paraId="3CF6E98E" w14:textId="77777777" w:rsidR="00F00A40" w:rsidRPr="0025129B" w:rsidRDefault="00F00A40" w:rsidP="00F00A40">
      <w:pPr>
        <w:numPr>
          <w:ilvl w:val="0"/>
          <w:numId w:val="18"/>
        </w:num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mediante il ricorso alle Banche dati, ai sensi e per gli effetti dell’art. 9 del D.Lgs. 33/2013;</w:t>
      </w:r>
    </w:p>
    <w:p w14:paraId="676AB9FC" w14:textId="77777777" w:rsidR="00F00A40" w:rsidRPr="0025129B" w:rsidRDefault="00F00A40" w:rsidP="00F00A40">
      <w:pPr>
        <w:numPr>
          <w:ilvl w:val="0"/>
          <w:numId w:val="18"/>
        </w:num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14:paraId="046DEABE" w14:textId="77777777" w:rsidR="00F00A40" w:rsidRPr="0025129B" w:rsidRDefault="00F00A40" w:rsidP="00F00A40">
      <w:pPr>
        <w:spacing w:after="0" w:line="240" w:lineRule="auto"/>
        <w:contextualSpacing/>
        <w:jc w:val="both"/>
        <w:rPr>
          <w:rFonts w:cs="Arial"/>
          <w:color w:val="000000"/>
          <w:sz w:val="20"/>
          <w:szCs w:val="20"/>
          <w:lang w:eastAsia="it-IT"/>
        </w:rPr>
      </w:pPr>
    </w:p>
    <w:p w14:paraId="07D3279C" w14:textId="77777777" w:rsidR="00F00A40" w:rsidRPr="0025129B" w:rsidRDefault="00F00A40" w:rsidP="00F00A40">
      <w:pPr>
        <w:spacing w:after="0" w:line="240" w:lineRule="auto"/>
        <w:contextualSpacing/>
        <w:jc w:val="both"/>
        <w:rPr>
          <w:rFonts w:cs="Arial"/>
          <w:b/>
          <w:i/>
          <w:color w:val="000000"/>
          <w:sz w:val="20"/>
          <w:szCs w:val="20"/>
          <w:u w:val="single"/>
          <w:lang w:eastAsia="it-IT"/>
        </w:rPr>
      </w:pPr>
      <w:r w:rsidRPr="0025129B">
        <w:rPr>
          <w:rFonts w:cs="Arial"/>
          <w:b/>
          <w:i/>
          <w:color w:val="000000"/>
          <w:sz w:val="20"/>
          <w:szCs w:val="20"/>
          <w:u w:val="single"/>
          <w:lang w:eastAsia="it-IT"/>
        </w:rPr>
        <w:t>Obblighi e adempimenti</w:t>
      </w:r>
    </w:p>
    <w:p w14:paraId="4AA34212"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Gli obblighi e gli adempimenti cui l’Ordine è tenuto ai sensi del D.lgs. 33/2013 sono contenuti e riportati nella tabella di cui all’</w:t>
      </w:r>
      <w:r w:rsidRPr="000F1B7C">
        <w:rPr>
          <w:rFonts w:cs="Arial"/>
          <w:color w:val="000000"/>
          <w:sz w:val="20"/>
          <w:szCs w:val="20"/>
          <w:highlight w:val="lightGray"/>
          <w:lang w:eastAsia="it-IT"/>
        </w:rPr>
        <w:t>Allegato 4 al presente Programma (Schema degli obblighi di Trasparenza 20</w:t>
      </w:r>
      <w:r>
        <w:rPr>
          <w:rFonts w:cs="Arial"/>
          <w:color w:val="000000"/>
          <w:sz w:val="20"/>
          <w:szCs w:val="20"/>
          <w:highlight w:val="lightGray"/>
          <w:lang w:eastAsia="it-IT"/>
        </w:rPr>
        <w:t>20</w:t>
      </w:r>
      <w:r w:rsidRPr="000F1B7C">
        <w:rPr>
          <w:rFonts w:cs="Arial"/>
          <w:color w:val="000000"/>
          <w:sz w:val="20"/>
          <w:szCs w:val="20"/>
          <w:highlight w:val="lightGray"/>
          <w:lang w:eastAsia="it-IT"/>
        </w:rPr>
        <w:t>)</w:t>
      </w:r>
      <w:r>
        <w:rPr>
          <w:rFonts w:cs="Arial"/>
          <w:color w:val="000000"/>
          <w:sz w:val="20"/>
          <w:szCs w:val="20"/>
          <w:lang w:eastAsia="it-IT"/>
        </w:rPr>
        <w:t xml:space="preserve"> </w:t>
      </w:r>
      <w:r w:rsidRPr="0025129B">
        <w:rPr>
          <w:rFonts w:cs="Arial"/>
          <w:color w:val="000000"/>
          <w:sz w:val="20"/>
          <w:szCs w:val="20"/>
          <w:lang w:eastAsia="it-IT"/>
        </w:rPr>
        <w:t>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14:paraId="742A816E" w14:textId="77777777" w:rsidR="00F00A40" w:rsidRPr="0025129B" w:rsidRDefault="00F00A40" w:rsidP="00F00A40">
      <w:pPr>
        <w:spacing w:after="0" w:line="240" w:lineRule="auto"/>
        <w:contextualSpacing/>
        <w:jc w:val="both"/>
        <w:rPr>
          <w:rFonts w:cs="Arial"/>
          <w:color w:val="000000"/>
          <w:sz w:val="20"/>
          <w:szCs w:val="20"/>
          <w:lang w:eastAsia="it-IT"/>
        </w:rPr>
      </w:pPr>
    </w:p>
    <w:p w14:paraId="1DB45173" w14:textId="77777777" w:rsidR="00F00A40" w:rsidRPr="0025129B" w:rsidRDefault="00F00A40" w:rsidP="00F00A40">
      <w:pPr>
        <w:spacing w:after="0" w:line="240" w:lineRule="auto"/>
        <w:contextualSpacing/>
        <w:jc w:val="both"/>
        <w:rPr>
          <w:rFonts w:cs="Arial"/>
          <w:b/>
          <w:i/>
          <w:color w:val="000000"/>
          <w:sz w:val="20"/>
          <w:szCs w:val="20"/>
          <w:u w:val="single"/>
          <w:lang w:eastAsia="it-IT"/>
        </w:rPr>
      </w:pPr>
      <w:r w:rsidRPr="0025129B">
        <w:rPr>
          <w:rFonts w:cs="Arial"/>
          <w:b/>
          <w:i/>
          <w:color w:val="000000"/>
          <w:sz w:val="20"/>
          <w:szCs w:val="20"/>
          <w:u w:val="single"/>
          <w:lang w:eastAsia="it-IT"/>
        </w:rPr>
        <w:t>Modalità di pubblicazione</w:t>
      </w:r>
    </w:p>
    <w:p w14:paraId="29A55F40"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 dati da pubblicare devono essere trasmessi dai soggetti individuati come responsabili della formazione/reperimento a</w:t>
      </w:r>
      <w:r>
        <w:rPr>
          <w:rFonts w:cs="Arial"/>
          <w:color w:val="000000"/>
          <w:sz w:val="20"/>
          <w:szCs w:val="20"/>
          <w:lang w:eastAsia="it-IT"/>
        </w:rPr>
        <w:t>ll’Ufficio di Segreteria, che ne cura la pubblicazione.</w:t>
      </w:r>
    </w:p>
    <w:p w14:paraId="4843F61D" w14:textId="77777777" w:rsidR="00F00A40" w:rsidRPr="0025129B" w:rsidRDefault="00F00A40" w:rsidP="00F00A40">
      <w:pPr>
        <w:spacing w:after="0" w:line="240" w:lineRule="auto"/>
        <w:contextualSpacing/>
        <w:jc w:val="both"/>
        <w:rPr>
          <w:rFonts w:cs="Arial"/>
          <w:b/>
          <w:color w:val="000000"/>
          <w:sz w:val="20"/>
          <w:szCs w:val="20"/>
          <w:lang w:eastAsia="it-IT"/>
        </w:rPr>
      </w:pPr>
    </w:p>
    <w:p w14:paraId="72458488" w14:textId="77777777" w:rsidR="00F00A40" w:rsidRPr="0025129B" w:rsidRDefault="00F00A40" w:rsidP="00F00A40">
      <w:pPr>
        <w:spacing w:after="0" w:line="240" w:lineRule="auto"/>
        <w:contextualSpacing/>
        <w:jc w:val="both"/>
        <w:rPr>
          <w:rFonts w:cs="Arial"/>
          <w:b/>
          <w:i/>
          <w:color w:val="000000"/>
          <w:sz w:val="20"/>
          <w:szCs w:val="20"/>
          <w:u w:val="single"/>
          <w:lang w:eastAsia="it-IT"/>
        </w:rPr>
      </w:pPr>
      <w:r w:rsidRPr="0025129B">
        <w:rPr>
          <w:rFonts w:cs="Arial"/>
          <w:b/>
          <w:i/>
          <w:color w:val="000000"/>
          <w:sz w:val="20"/>
          <w:szCs w:val="20"/>
          <w:u w:val="single"/>
          <w:lang w:eastAsia="it-IT"/>
        </w:rPr>
        <w:t>Monitoraggio e controllo dell’attuazione delle misure organizzative</w:t>
      </w:r>
    </w:p>
    <w:p w14:paraId="6FFA58FA"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Il RPCT pone in essere misure di controllo e di monitoraggio sull’attuazione degli obblighi previsti in tema di trasparenza, secondo quanto stabilito nel piano di monitoraggio e controllo</w:t>
      </w:r>
      <w:r>
        <w:rPr>
          <w:rFonts w:cs="Arial"/>
          <w:color w:val="000000"/>
          <w:sz w:val="20"/>
          <w:szCs w:val="20"/>
          <w:lang w:eastAsia="it-IT"/>
        </w:rPr>
        <w:t>.</w:t>
      </w:r>
    </w:p>
    <w:p w14:paraId="72346D85" w14:textId="77777777" w:rsidR="00F00A40" w:rsidRPr="0025129B" w:rsidRDefault="00F00A40" w:rsidP="00F00A40">
      <w:pPr>
        <w:spacing w:after="0" w:line="240" w:lineRule="auto"/>
        <w:contextualSpacing/>
        <w:jc w:val="both"/>
        <w:rPr>
          <w:rFonts w:cs="Arial"/>
          <w:color w:val="000000"/>
          <w:sz w:val="20"/>
          <w:szCs w:val="20"/>
          <w:lang w:eastAsia="it-IT"/>
        </w:rPr>
      </w:pPr>
    </w:p>
    <w:p w14:paraId="605A8D83" w14:textId="77777777" w:rsidR="00F00A40" w:rsidRPr="0025129B" w:rsidRDefault="00F00A40" w:rsidP="00F00A40">
      <w:pPr>
        <w:spacing w:after="0" w:line="240" w:lineRule="auto"/>
        <w:contextualSpacing/>
        <w:jc w:val="both"/>
        <w:rPr>
          <w:rFonts w:cs="Arial"/>
          <w:b/>
          <w:i/>
          <w:color w:val="000000"/>
          <w:sz w:val="20"/>
          <w:szCs w:val="20"/>
          <w:u w:val="single"/>
          <w:lang w:eastAsia="it-IT"/>
        </w:rPr>
      </w:pPr>
      <w:r w:rsidRPr="0025129B">
        <w:rPr>
          <w:rFonts w:cs="Arial"/>
          <w:b/>
          <w:i/>
          <w:color w:val="000000"/>
          <w:sz w:val="20"/>
          <w:szCs w:val="20"/>
          <w:u w:val="single"/>
          <w:lang w:eastAsia="it-IT"/>
        </w:rPr>
        <w:t>Accesso Civico</w:t>
      </w:r>
    </w:p>
    <w:p w14:paraId="0CF3C0B8" w14:textId="77777777" w:rsidR="00F00A40"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La richiesta e la gestione dell’accesso</w:t>
      </w:r>
      <w:r>
        <w:rPr>
          <w:rFonts w:cs="Arial"/>
          <w:color w:val="000000"/>
          <w:sz w:val="20"/>
          <w:szCs w:val="20"/>
          <w:lang w:eastAsia="it-IT"/>
        </w:rPr>
        <w:t xml:space="preserve"> civico</w:t>
      </w:r>
      <w:r w:rsidRPr="0025129B">
        <w:rPr>
          <w:rFonts w:cs="Arial"/>
          <w:color w:val="000000"/>
          <w:sz w:val="20"/>
          <w:szCs w:val="20"/>
          <w:lang w:eastAsia="it-IT"/>
        </w:rPr>
        <w:t xml:space="preserve"> è svolta in conformità</w:t>
      </w:r>
      <w:r>
        <w:rPr>
          <w:rFonts w:cs="Arial"/>
          <w:color w:val="000000"/>
          <w:sz w:val="20"/>
          <w:szCs w:val="20"/>
          <w:lang w:eastAsia="it-IT"/>
        </w:rPr>
        <w:t xml:space="preserve"> </w:t>
      </w:r>
      <w:r w:rsidRPr="00E540C1">
        <w:rPr>
          <w:rFonts w:cs="Arial"/>
          <w:color w:val="000000"/>
          <w:sz w:val="20"/>
          <w:szCs w:val="20"/>
          <w:lang w:eastAsia="it-IT"/>
        </w:rPr>
        <w:t xml:space="preserve">REGOLAMENTO PER L’ACCESSO DOCUMENTALE, L’ACCESSO CIVICO E L’ACCESSO CIVICO GENERALIZZATO </w:t>
      </w:r>
      <w:r>
        <w:rPr>
          <w:rFonts w:cs="Arial"/>
          <w:color w:val="000000"/>
          <w:sz w:val="20"/>
          <w:szCs w:val="20"/>
          <w:lang w:eastAsia="it-IT"/>
        </w:rPr>
        <w:t xml:space="preserve">approvato nella seduta di Consiglio </w:t>
      </w:r>
      <w:r w:rsidRPr="00E540C1">
        <w:rPr>
          <w:rFonts w:cs="Arial"/>
          <w:color w:val="000000"/>
          <w:sz w:val="20"/>
          <w:szCs w:val="20"/>
          <w:lang w:eastAsia="it-IT"/>
        </w:rPr>
        <w:t>del 20/12/2017</w:t>
      </w:r>
      <w:r>
        <w:rPr>
          <w:rFonts w:cs="Arial"/>
          <w:color w:val="000000"/>
          <w:sz w:val="20"/>
          <w:szCs w:val="20"/>
          <w:lang w:eastAsia="it-IT"/>
        </w:rPr>
        <w:t>.</w:t>
      </w:r>
    </w:p>
    <w:p w14:paraId="7E351C6B"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La richiesta di accesso civico deve essere presentata al Referente territoriale. Le modalità di richiesta sono rappresentate nella “Sezione Consiglio Trasparente/Altri contenuti/Accesso civico” del sito istituzionale.</w:t>
      </w:r>
    </w:p>
    <w:p w14:paraId="5690434F"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Ricevuta la richiesta, il Referente 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14:paraId="77731313"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In caso di ritardo o mancata risposta, il richiedente può fare ricorso al titolare del potere sostitutivo che, dopo aver verificato la sussistenza dell’obbligo di pubblicazione, pubblica tempestivamente e comunque non oltre il termine di 30 giorni il dato/documento/informazione nel sito istituzionale, dando altresì comunicazione al richiedente e al RPCT Unico, e indicando il relativo collegamento istituzionale</w:t>
      </w:r>
      <w:r>
        <w:rPr>
          <w:rFonts w:cs="Arial"/>
          <w:color w:val="000000"/>
          <w:sz w:val="20"/>
          <w:szCs w:val="20"/>
          <w:lang w:eastAsia="it-IT"/>
        </w:rPr>
        <w:t>.</w:t>
      </w:r>
    </w:p>
    <w:p w14:paraId="14AFB6E4"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Il titolare del potere sostituivo dell’Ordine territoriale di</w:t>
      </w:r>
      <w:r>
        <w:rPr>
          <w:rFonts w:cs="Arial"/>
          <w:color w:val="000000"/>
          <w:sz w:val="20"/>
          <w:szCs w:val="20"/>
          <w:lang w:eastAsia="it-IT"/>
        </w:rPr>
        <w:t xml:space="preserve"> Como</w:t>
      </w:r>
      <w:r w:rsidRPr="0025129B">
        <w:rPr>
          <w:rFonts w:cs="Arial"/>
          <w:color w:val="000000"/>
          <w:sz w:val="20"/>
          <w:szCs w:val="20"/>
          <w:lang w:eastAsia="it-IT"/>
        </w:rPr>
        <w:t xml:space="preserve"> è</w:t>
      </w:r>
      <w:r>
        <w:rPr>
          <w:rFonts w:cs="Arial"/>
          <w:color w:val="000000"/>
          <w:sz w:val="20"/>
          <w:szCs w:val="20"/>
          <w:lang w:eastAsia="it-IT"/>
        </w:rPr>
        <w:t xml:space="preserve"> il Presidente dell’Ordine.</w:t>
      </w:r>
    </w:p>
    <w:p w14:paraId="34080D63" w14:textId="77777777" w:rsidR="00F00A40" w:rsidRPr="0025129B" w:rsidRDefault="00F00A40" w:rsidP="00F00A40">
      <w:pPr>
        <w:spacing w:after="0" w:line="240" w:lineRule="auto"/>
        <w:contextualSpacing/>
        <w:jc w:val="both"/>
        <w:rPr>
          <w:rFonts w:cs="Arial"/>
          <w:color w:val="000000"/>
          <w:sz w:val="20"/>
          <w:szCs w:val="20"/>
          <w:lang w:eastAsia="it-IT"/>
        </w:rPr>
      </w:pPr>
      <w:r w:rsidRPr="0025129B">
        <w:rPr>
          <w:rFonts w:cs="Arial"/>
          <w:color w:val="000000"/>
          <w:sz w:val="20"/>
          <w:szCs w:val="20"/>
          <w:lang w:eastAsia="it-IT"/>
        </w:rPr>
        <w:t>I riferimenti sia del Referente territoriale che del titolare del potere sostitutivo, ai fini dell’esercizio dell’accesso civico, sono reperibili nel sito istituzionale,</w:t>
      </w:r>
      <w:r w:rsidRPr="0025129B">
        <w:rPr>
          <w:sz w:val="20"/>
          <w:szCs w:val="20"/>
        </w:rPr>
        <w:t xml:space="preserve"> “</w:t>
      </w:r>
      <w:r w:rsidRPr="0025129B">
        <w:rPr>
          <w:rFonts w:cs="Arial"/>
          <w:color w:val="000000"/>
          <w:sz w:val="20"/>
          <w:szCs w:val="20"/>
          <w:lang w:eastAsia="it-IT"/>
        </w:rPr>
        <w:t>Sezione Consiglio trasparente/altri contenuti/accesso civico” del sito istituzionale.</w:t>
      </w:r>
    </w:p>
    <w:p w14:paraId="33F67086" w14:textId="77777777" w:rsidR="00F00A40" w:rsidRDefault="00F00A40" w:rsidP="00F00A40">
      <w:pPr>
        <w:spacing w:after="0" w:line="240" w:lineRule="auto"/>
        <w:contextualSpacing/>
        <w:jc w:val="both"/>
        <w:rPr>
          <w:rFonts w:cs="Arial"/>
          <w:color w:val="000000"/>
          <w:sz w:val="20"/>
          <w:szCs w:val="20"/>
          <w:lang w:eastAsia="it-IT"/>
        </w:rPr>
      </w:pPr>
    </w:p>
    <w:p w14:paraId="10478B31" w14:textId="77777777" w:rsidR="00F00A40" w:rsidRPr="0025129B" w:rsidRDefault="00F00A40" w:rsidP="00F00A40">
      <w:pPr>
        <w:spacing w:after="0" w:line="240" w:lineRule="auto"/>
        <w:jc w:val="both"/>
        <w:rPr>
          <w:rFonts w:cs="Arial"/>
          <w:b/>
          <w:i/>
          <w:color w:val="000000"/>
          <w:sz w:val="20"/>
          <w:szCs w:val="20"/>
          <w:u w:val="single"/>
          <w:lang w:eastAsia="it-IT"/>
        </w:rPr>
      </w:pPr>
      <w:r w:rsidRPr="0025129B">
        <w:rPr>
          <w:rFonts w:cs="Arial"/>
          <w:b/>
          <w:i/>
          <w:color w:val="000000"/>
          <w:sz w:val="20"/>
          <w:szCs w:val="20"/>
          <w:u w:val="single"/>
          <w:lang w:eastAsia="it-IT"/>
        </w:rPr>
        <w:t>Accesso civico generalizzato</w:t>
      </w:r>
    </w:p>
    <w:p w14:paraId="23B3875B" w14:textId="0A044A08" w:rsidR="00F00A40"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 xml:space="preserve">La richiesta e la gestione dell’accesso </w:t>
      </w:r>
      <w:r>
        <w:rPr>
          <w:rFonts w:cs="Arial"/>
          <w:color w:val="000000"/>
          <w:sz w:val="20"/>
          <w:szCs w:val="20"/>
          <w:lang w:eastAsia="it-IT"/>
        </w:rPr>
        <w:t>generalizzato</w:t>
      </w:r>
      <w:r w:rsidRPr="0025129B">
        <w:rPr>
          <w:rFonts w:cs="Arial"/>
          <w:color w:val="000000"/>
          <w:sz w:val="20"/>
          <w:szCs w:val="20"/>
          <w:lang w:eastAsia="it-IT"/>
        </w:rPr>
        <w:t xml:space="preserve"> è svolta in conformità</w:t>
      </w:r>
      <w:r>
        <w:rPr>
          <w:rFonts w:cs="Arial"/>
          <w:color w:val="000000"/>
          <w:sz w:val="20"/>
          <w:szCs w:val="20"/>
          <w:lang w:eastAsia="it-IT"/>
        </w:rPr>
        <w:t xml:space="preserve"> </w:t>
      </w:r>
      <w:r w:rsidRPr="00E540C1">
        <w:rPr>
          <w:rFonts w:cs="Arial"/>
          <w:color w:val="000000"/>
          <w:sz w:val="20"/>
          <w:szCs w:val="20"/>
          <w:lang w:eastAsia="it-IT"/>
        </w:rPr>
        <w:t xml:space="preserve">REGOLAMENTO PER L’ACCESSO DOCUMENTALE, L’ACCESSO CIVICO E L’ACCESSO CIVICO GENERALIZZATO </w:t>
      </w:r>
      <w:r>
        <w:rPr>
          <w:rFonts w:cs="Arial"/>
          <w:color w:val="000000"/>
          <w:sz w:val="20"/>
          <w:szCs w:val="20"/>
          <w:lang w:eastAsia="it-IT"/>
        </w:rPr>
        <w:t xml:space="preserve">approvato nella seduta di Consiglio </w:t>
      </w:r>
      <w:r w:rsidRPr="00E540C1">
        <w:rPr>
          <w:rFonts w:cs="Arial"/>
          <w:color w:val="000000"/>
          <w:sz w:val="20"/>
          <w:szCs w:val="20"/>
          <w:lang w:eastAsia="it-IT"/>
        </w:rPr>
        <w:t>del 20/12/2017</w:t>
      </w:r>
      <w:r>
        <w:rPr>
          <w:rFonts w:cs="Arial"/>
          <w:color w:val="000000"/>
          <w:sz w:val="20"/>
          <w:szCs w:val="20"/>
          <w:lang w:eastAsia="it-IT"/>
        </w:rPr>
        <w:t>.</w:t>
      </w:r>
    </w:p>
    <w:p w14:paraId="6198C1F0" w14:textId="77777777" w:rsidR="00577E71" w:rsidRDefault="00577E71" w:rsidP="00F00A40">
      <w:pPr>
        <w:spacing w:after="0" w:line="240" w:lineRule="auto"/>
        <w:jc w:val="both"/>
        <w:rPr>
          <w:rFonts w:cs="Arial"/>
          <w:color w:val="000000"/>
          <w:sz w:val="20"/>
          <w:szCs w:val="20"/>
          <w:lang w:eastAsia="it-IT"/>
        </w:rPr>
      </w:pPr>
    </w:p>
    <w:p w14:paraId="395C7C82" w14:textId="77777777" w:rsidR="00F00A40" w:rsidRPr="0025129B"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lastRenderedPageBreak/>
        <w:t xml:space="preserve">La richiesta di accesso civico generalizzato ha ad oggetto dati e documenti detenuti dall’ente ulteriori rispetto a quelli c.d. a pubblicazione obbligatoria e deve essere presentata </w:t>
      </w:r>
      <w:r w:rsidRPr="00BB4986">
        <w:rPr>
          <w:rFonts w:cs="Arial"/>
          <w:color w:val="000000"/>
          <w:sz w:val="20"/>
          <w:szCs w:val="20"/>
          <w:lang w:eastAsia="it-IT"/>
        </w:rPr>
        <w:t>alla Segreteria dell’Ordine degli Ingegneri della Provincia di Como con le modalità descritte</w:t>
      </w:r>
      <w:r w:rsidRPr="0025129B">
        <w:rPr>
          <w:rFonts w:cs="Arial"/>
          <w:color w:val="000000"/>
          <w:sz w:val="20"/>
          <w:szCs w:val="20"/>
          <w:lang w:eastAsia="it-IT"/>
        </w:rPr>
        <w:t xml:space="preserve"> nella Sezione Amministrazione Trasparente</w:t>
      </w:r>
      <w:r>
        <w:rPr>
          <w:rFonts w:cs="Arial"/>
          <w:color w:val="000000"/>
          <w:sz w:val="20"/>
          <w:szCs w:val="20"/>
          <w:lang w:eastAsia="it-IT"/>
        </w:rPr>
        <w:t>/Altri contenuti/accesso civico/accesso civico generalizzato</w:t>
      </w:r>
      <w:r w:rsidRPr="0025129B">
        <w:rPr>
          <w:rFonts w:cs="Arial"/>
          <w:color w:val="000000"/>
          <w:sz w:val="20"/>
          <w:szCs w:val="20"/>
          <w:lang w:eastAsia="it-IT"/>
        </w:rPr>
        <w:t>.</w:t>
      </w:r>
    </w:p>
    <w:p w14:paraId="2C2167E3" w14:textId="77777777" w:rsidR="00F00A40" w:rsidRPr="0025129B"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In conformità all’art. 5 comma 2 del D.Lgs. 33/2013:</w:t>
      </w:r>
    </w:p>
    <w:p w14:paraId="189B2F15" w14:textId="77777777" w:rsidR="00F00A40" w:rsidRPr="0025129B" w:rsidRDefault="00F00A40" w:rsidP="00F00A40">
      <w:pPr>
        <w:numPr>
          <w:ilvl w:val="0"/>
          <w:numId w:val="19"/>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14:paraId="1469F446" w14:textId="77777777" w:rsidR="00F00A40" w:rsidRPr="0025129B" w:rsidRDefault="00F00A40" w:rsidP="00F00A40">
      <w:pPr>
        <w:numPr>
          <w:ilvl w:val="0"/>
          <w:numId w:val="19"/>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l'istanza può essere trasmessa per via telematica secondo le modalità previste dal D.Lgs. 82/2005 – art. 65;</w:t>
      </w:r>
    </w:p>
    <w:p w14:paraId="3FCCEB62" w14:textId="77777777" w:rsidR="00F00A40" w:rsidRPr="0025129B" w:rsidRDefault="00F00A40" w:rsidP="00F00A40">
      <w:pPr>
        <w:numPr>
          <w:ilvl w:val="0"/>
          <w:numId w:val="19"/>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Il rilascio di dati o documenti in formato elettronico o cartaceo è gratuito, salvo il rimborso del costo effettivamente sostenuto e documentato dall'amministrazione per la riproduzione su supporti materiali;</w:t>
      </w:r>
    </w:p>
    <w:p w14:paraId="336EF328" w14:textId="77777777" w:rsidR="00F00A40" w:rsidRPr="0025129B" w:rsidRDefault="00F00A40" w:rsidP="00F00A40">
      <w:pPr>
        <w:numPr>
          <w:ilvl w:val="0"/>
          <w:numId w:val="19"/>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Il procedimento di accesso civico deve concludersi con provvedimento espresso e motivato nel termine di trenta giorni dalla presentazione dell'istanza con la comunicazione al richiedente e agli eventuali controinteressati;</w:t>
      </w:r>
    </w:p>
    <w:p w14:paraId="4273163B" w14:textId="77777777" w:rsidR="00F00A40" w:rsidRPr="0025129B" w:rsidRDefault="00F00A40" w:rsidP="00F00A40">
      <w:pPr>
        <w:numPr>
          <w:ilvl w:val="0"/>
          <w:numId w:val="19"/>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14:paraId="5428A0F6" w14:textId="77777777" w:rsidR="00F00A40" w:rsidRPr="00551679" w:rsidRDefault="00F00A40" w:rsidP="00F00A40">
      <w:pPr>
        <w:numPr>
          <w:ilvl w:val="0"/>
          <w:numId w:val="19"/>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14:paraId="35B3DACE" w14:textId="77777777" w:rsidR="00F00A40" w:rsidRPr="0025129B"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Non sono ammissibili:</w:t>
      </w:r>
    </w:p>
    <w:p w14:paraId="4FDDD7B8" w14:textId="77777777" w:rsidR="00F00A40" w:rsidRPr="0025129B" w:rsidRDefault="00F00A40" w:rsidP="00F00A40">
      <w:pPr>
        <w:pStyle w:val="Paragrafoelenco"/>
        <w:numPr>
          <w:ilvl w:val="0"/>
          <w:numId w:val="20"/>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richieste meramente esplorative, ovvero volte a scoprire di quali informazioni l’ente dispone</w:t>
      </w:r>
    </w:p>
    <w:p w14:paraId="0CA9813E" w14:textId="77777777" w:rsidR="00F00A40" w:rsidRPr="0025129B" w:rsidRDefault="00F00A40" w:rsidP="00F00A40">
      <w:pPr>
        <w:pStyle w:val="Paragrafoelenco"/>
        <w:numPr>
          <w:ilvl w:val="0"/>
          <w:numId w:val="20"/>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richieste generiche, che non consentano l’individuazione del dato, de</w:t>
      </w:r>
      <w:r>
        <w:rPr>
          <w:rFonts w:cs="Arial"/>
          <w:color w:val="000000"/>
          <w:sz w:val="20"/>
          <w:szCs w:val="20"/>
          <w:lang w:eastAsia="it-IT"/>
        </w:rPr>
        <w:t>l</w:t>
      </w:r>
      <w:r w:rsidRPr="0025129B">
        <w:rPr>
          <w:rFonts w:cs="Arial"/>
          <w:color w:val="000000"/>
          <w:sz w:val="20"/>
          <w:szCs w:val="20"/>
          <w:lang w:eastAsia="it-IT"/>
        </w:rPr>
        <w:t xml:space="preserve"> documento o dell’informazione</w:t>
      </w:r>
    </w:p>
    <w:p w14:paraId="5DCFE15E" w14:textId="77777777" w:rsidR="00F00A40" w:rsidRPr="0025129B" w:rsidRDefault="00F00A40" w:rsidP="00F00A40">
      <w:pPr>
        <w:pStyle w:val="Paragrafoelenco"/>
        <w:numPr>
          <w:ilvl w:val="0"/>
          <w:numId w:val="20"/>
        </w:numPr>
        <w:suppressAutoHyphens/>
        <w:autoSpaceDN w:val="0"/>
        <w:spacing w:after="0" w:line="240" w:lineRule="auto"/>
        <w:jc w:val="both"/>
        <w:textAlignment w:val="baseline"/>
        <w:rPr>
          <w:rFonts w:cs="Arial"/>
          <w:color w:val="000000"/>
          <w:sz w:val="20"/>
          <w:szCs w:val="20"/>
          <w:lang w:eastAsia="it-IT"/>
        </w:rPr>
      </w:pPr>
      <w:r w:rsidRPr="0025129B">
        <w:rPr>
          <w:rFonts w:cs="Arial"/>
          <w:color w:val="000000"/>
          <w:sz w:val="20"/>
          <w:szCs w:val="20"/>
          <w:lang w:eastAsia="it-IT"/>
        </w:rPr>
        <w:t>richieste per un numero manifestamente irragionevole di documenti</w:t>
      </w:r>
    </w:p>
    <w:p w14:paraId="0B05B5AF" w14:textId="77777777" w:rsidR="00F00A40" w:rsidRPr="0025129B" w:rsidRDefault="00F00A40" w:rsidP="00F00A40">
      <w:pPr>
        <w:pStyle w:val="Paragrafoelenco"/>
        <w:spacing w:after="0" w:line="240" w:lineRule="auto"/>
        <w:jc w:val="both"/>
        <w:rPr>
          <w:rFonts w:cs="Arial"/>
          <w:color w:val="000000"/>
          <w:sz w:val="20"/>
          <w:szCs w:val="20"/>
          <w:lang w:eastAsia="it-IT"/>
        </w:rPr>
      </w:pPr>
    </w:p>
    <w:p w14:paraId="7517A894" w14:textId="77777777" w:rsidR="00F00A40" w:rsidRPr="0025129B"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L’accesso civico generalizzato è gestito da</w:t>
      </w:r>
      <w:r>
        <w:rPr>
          <w:rFonts w:cs="Arial"/>
          <w:color w:val="000000"/>
          <w:sz w:val="20"/>
          <w:szCs w:val="20"/>
          <w:lang w:eastAsia="it-IT"/>
        </w:rPr>
        <w:t>l Consigliere Segretario</w:t>
      </w:r>
      <w:r w:rsidRPr="0025129B">
        <w:rPr>
          <w:rFonts w:cs="Arial"/>
          <w:color w:val="000000"/>
          <w:sz w:val="20"/>
          <w:szCs w:val="20"/>
          <w:lang w:eastAsia="it-IT"/>
        </w:rPr>
        <w:t xml:space="preserve"> secondo le previsioni di legge.</w:t>
      </w:r>
    </w:p>
    <w:p w14:paraId="27AB23D6" w14:textId="77777777" w:rsidR="00F00A40" w:rsidRPr="0025129B"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Le limitazioni e le esclusioni all’accesso civico generalizzato, di cui agli artt. 5 bis e 5 ter del D.lgs. 33/2013 seguono il regime di limitazioni ed esclusioni già previsto per l’accesso civico documentale.</w:t>
      </w:r>
    </w:p>
    <w:p w14:paraId="6B8A9C23" w14:textId="77777777" w:rsidR="00F00A40" w:rsidRPr="0025129B" w:rsidRDefault="00F00A40" w:rsidP="00F00A40">
      <w:pPr>
        <w:spacing w:after="0" w:line="240" w:lineRule="auto"/>
        <w:jc w:val="both"/>
        <w:rPr>
          <w:rFonts w:cs="Arial"/>
          <w:color w:val="000000"/>
          <w:sz w:val="20"/>
          <w:szCs w:val="20"/>
          <w:lang w:eastAsia="it-IT"/>
        </w:rPr>
      </w:pPr>
    </w:p>
    <w:p w14:paraId="3F94CAEC" w14:textId="77777777" w:rsidR="00F00A40" w:rsidRPr="0025129B" w:rsidRDefault="00F00A40" w:rsidP="00F00A40">
      <w:pPr>
        <w:spacing w:after="0" w:line="240" w:lineRule="auto"/>
        <w:jc w:val="both"/>
        <w:rPr>
          <w:rFonts w:cs="Arial"/>
          <w:color w:val="000000"/>
          <w:sz w:val="20"/>
          <w:szCs w:val="20"/>
          <w:lang w:eastAsia="it-IT"/>
        </w:rPr>
      </w:pPr>
    </w:p>
    <w:p w14:paraId="4A39A244" w14:textId="77777777" w:rsidR="00F00A40" w:rsidRPr="0025129B" w:rsidRDefault="00F00A40" w:rsidP="00F00A40">
      <w:pPr>
        <w:spacing w:after="0" w:line="240" w:lineRule="auto"/>
        <w:jc w:val="both"/>
        <w:rPr>
          <w:rFonts w:cs="Arial"/>
          <w:b/>
          <w:i/>
          <w:color w:val="000000"/>
          <w:sz w:val="20"/>
          <w:szCs w:val="20"/>
          <w:u w:val="single"/>
          <w:lang w:eastAsia="it-IT"/>
        </w:rPr>
      </w:pPr>
      <w:r w:rsidRPr="0025129B">
        <w:rPr>
          <w:rFonts w:cs="Arial"/>
          <w:b/>
          <w:i/>
          <w:color w:val="000000"/>
          <w:sz w:val="20"/>
          <w:szCs w:val="20"/>
          <w:u w:val="single"/>
          <w:lang w:eastAsia="it-IT"/>
        </w:rPr>
        <w:t>Accesso agli atti ex L. 241/90</w:t>
      </w:r>
    </w:p>
    <w:p w14:paraId="2012DF13" w14:textId="77777777" w:rsidR="00F00A40" w:rsidRPr="0025129B" w:rsidRDefault="00F00A40" w:rsidP="00F00A40">
      <w:pPr>
        <w:spacing w:after="0" w:line="240" w:lineRule="auto"/>
        <w:jc w:val="both"/>
        <w:rPr>
          <w:rFonts w:cs="Arial"/>
          <w:color w:val="000000"/>
          <w:sz w:val="20"/>
          <w:szCs w:val="20"/>
          <w:lang w:eastAsia="it-IT"/>
        </w:rPr>
      </w:pPr>
      <w:r w:rsidRPr="0025129B">
        <w:rPr>
          <w:rFonts w:cs="Arial"/>
          <w:color w:val="000000"/>
          <w:sz w:val="20"/>
          <w:szCs w:val="20"/>
          <w:lang w:eastAsia="it-IT"/>
        </w:rPr>
        <w:t>L’accesso documentale, esercitabile ai sensi dell’art. 22 e ss. della L. 241/1990, ha ad oggetto esclusivamente documenti relativi a procedimenti amministrativi, nei quali il richiedente è parte diretta o indiretta, ed è posto a tutela di posizioni soggettive qualificate</w:t>
      </w:r>
      <w:bookmarkStart w:id="6" w:name="_Hlk533066791"/>
      <w:r w:rsidRPr="0025129B">
        <w:rPr>
          <w:rFonts w:cs="Arial"/>
          <w:color w:val="000000"/>
          <w:sz w:val="20"/>
          <w:szCs w:val="20"/>
          <w:lang w:eastAsia="it-IT"/>
        </w:rPr>
        <w:t>. La richiesta e la gestione dell’accesso agli atti è svolta in conformità</w:t>
      </w:r>
      <w:r>
        <w:rPr>
          <w:rFonts w:cs="Arial"/>
          <w:color w:val="000000"/>
          <w:sz w:val="20"/>
          <w:szCs w:val="20"/>
          <w:lang w:eastAsia="it-IT"/>
        </w:rPr>
        <w:t xml:space="preserve"> </w:t>
      </w:r>
      <w:r w:rsidRPr="00E540C1">
        <w:rPr>
          <w:rFonts w:cs="Arial"/>
          <w:color w:val="000000"/>
          <w:sz w:val="20"/>
          <w:szCs w:val="20"/>
          <w:lang w:eastAsia="it-IT"/>
        </w:rPr>
        <w:t xml:space="preserve">REGOLAMENTO PER L’ACCESSO DOCUMENTALE, L’ACCESSO CIVICO E L’ACCESSO CIVICO GENERALIZZATO </w:t>
      </w:r>
      <w:r>
        <w:rPr>
          <w:rFonts w:cs="Arial"/>
          <w:color w:val="000000"/>
          <w:sz w:val="20"/>
          <w:szCs w:val="20"/>
          <w:lang w:eastAsia="it-IT"/>
        </w:rPr>
        <w:t xml:space="preserve">approvato nella seduta di Consiglio </w:t>
      </w:r>
      <w:r w:rsidRPr="00E540C1">
        <w:rPr>
          <w:rFonts w:cs="Arial"/>
          <w:color w:val="000000"/>
          <w:sz w:val="20"/>
          <w:szCs w:val="20"/>
          <w:lang w:eastAsia="it-IT"/>
        </w:rPr>
        <w:t>del 20/12/2017</w:t>
      </w:r>
      <w:bookmarkEnd w:id="6"/>
      <w:r w:rsidRPr="00E540C1">
        <w:rPr>
          <w:rFonts w:cs="Arial"/>
          <w:color w:val="000000"/>
          <w:sz w:val="20"/>
          <w:szCs w:val="20"/>
          <w:lang w:eastAsia="it-IT"/>
        </w:rPr>
        <w:t xml:space="preserve">. </w:t>
      </w:r>
      <w:r w:rsidRPr="0025129B">
        <w:rPr>
          <w:rFonts w:cs="Arial"/>
          <w:color w:val="000000"/>
          <w:sz w:val="20"/>
          <w:szCs w:val="20"/>
          <w:lang w:eastAsia="it-IT"/>
        </w:rPr>
        <w:t>Il regime di limitazioni e di esclusioni di cui al Regolamento</w:t>
      </w:r>
      <w:r>
        <w:rPr>
          <w:rFonts w:cs="Arial"/>
          <w:color w:val="000000"/>
          <w:sz w:val="20"/>
          <w:szCs w:val="20"/>
          <w:lang w:eastAsia="it-IT"/>
        </w:rPr>
        <w:t xml:space="preserve"> </w:t>
      </w:r>
      <w:r w:rsidRPr="0025129B">
        <w:rPr>
          <w:rFonts w:cs="Arial"/>
          <w:color w:val="000000"/>
          <w:sz w:val="20"/>
          <w:szCs w:val="20"/>
          <w:lang w:eastAsia="it-IT"/>
        </w:rPr>
        <w:t>si applica in quanto compatibile anche all’accesso generalizzato.</w:t>
      </w:r>
    </w:p>
    <w:p w14:paraId="0F04A39D" w14:textId="77777777" w:rsidR="00F00A40" w:rsidRPr="0025129B" w:rsidRDefault="00F00A40" w:rsidP="00F00A40">
      <w:pPr>
        <w:spacing w:after="0" w:line="240" w:lineRule="auto"/>
        <w:contextualSpacing/>
        <w:jc w:val="both"/>
        <w:rPr>
          <w:rFonts w:cs="Arial"/>
          <w:color w:val="000000"/>
          <w:sz w:val="20"/>
          <w:szCs w:val="20"/>
          <w:lang w:eastAsia="it-IT"/>
        </w:rPr>
      </w:pPr>
    </w:p>
    <w:p w14:paraId="40056AFE" w14:textId="77777777" w:rsidR="00F00A40" w:rsidRPr="0076780F" w:rsidRDefault="00F00A40" w:rsidP="00F00A40">
      <w:pPr>
        <w:spacing w:after="0" w:line="240" w:lineRule="auto"/>
        <w:contextualSpacing/>
        <w:jc w:val="both"/>
        <w:rPr>
          <w:rFonts w:cs="Arial"/>
          <w:b/>
          <w:color w:val="000000"/>
          <w:lang w:eastAsia="it-IT"/>
        </w:rPr>
      </w:pPr>
      <w:r w:rsidRPr="0025129B">
        <w:rPr>
          <w:rFonts w:cs="Arial"/>
          <w:b/>
          <w:color w:val="000000"/>
          <w:sz w:val="20"/>
          <w:szCs w:val="20"/>
          <w:lang w:eastAsia="it-IT"/>
        </w:rPr>
        <w:br w:type="page"/>
      </w:r>
    </w:p>
    <w:p w14:paraId="2AE66B84" w14:textId="77777777" w:rsidR="00F00A40" w:rsidRPr="0076780F" w:rsidRDefault="00F00A40" w:rsidP="00F00A40">
      <w:pPr>
        <w:spacing w:after="0" w:line="240" w:lineRule="auto"/>
        <w:contextualSpacing/>
        <w:jc w:val="both"/>
        <w:rPr>
          <w:rFonts w:cs="Arial"/>
          <w:color w:val="000000"/>
          <w:lang w:eastAsia="it-IT"/>
        </w:rPr>
      </w:pPr>
    </w:p>
    <w:p w14:paraId="64B7673D" w14:textId="77777777" w:rsidR="00F00A40" w:rsidRPr="0076780F" w:rsidRDefault="00F00A40" w:rsidP="00F00A40">
      <w:pPr>
        <w:spacing w:after="0" w:line="240" w:lineRule="auto"/>
        <w:contextualSpacing/>
        <w:jc w:val="both"/>
        <w:rPr>
          <w:rFonts w:cs="Arial"/>
          <w:color w:val="000000"/>
          <w:lang w:eastAsia="it-IT"/>
        </w:rPr>
      </w:pPr>
    </w:p>
    <w:p w14:paraId="6B008984" w14:textId="77777777" w:rsidR="00F00A40" w:rsidRPr="0076780F" w:rsidRDefault="00F00A40" w:rsidP="00F00A40">
      <w:pPr>
        <w:spacing w:after="0" w:line="240" w:lineRule="auto"/>
        <w:contextualSpacing/>
        <w:jc w:val="both"/>
        <w:rPr>
          <w:rFonts w:cs="Arial"/>
          <w:b/>
          <w:color w:val="000000"/>
          <w:lang w:eastAsia="it-IT"/>
        </w:rPr>
      </w:pPr>
      <w:r w:rsidRPr="0076780F">
        <w:rPr>
          <w:rFonts w:cs="Arial"/>
          <w:b/>
          <w:color w:val="000000"/>
          <w:lang w:eastAsia="it-IT"/>
        </w:rPr>
        <w:t>ALLEGATI al PTPC</w:t>
      </w:r>
      <w:r>
        <w:rPr>
          <w:rFonts w:cs="Arial"/>
          <w:b/>
          <w:color w:val="000000"/>
          <w:lang w:eastAsia="it-IT"/>
        </w:rPr>
        <w:t xml:space="preserve"> 2020</w:t>
      </w:r>
      <w:r w:rsidRPr="0076780F">
        <w:rPr>
          <w:rFonts w:cs="Arial"/>
          <w:b/>
          <w:color w:val="000000"/>
          <w:lang w:eastAsia="it-IT"/>
        </w:rPr>
        <w:t xml:space="preserve"> </w:t>
      </w:r>
      <w:r>
        <w:rPr>
          <w:rFonts w:cs="Arial"/>
          <w:b/>
          <w:color w:val="000000"/>
          <w:lang w:eastAsia="it-IT"/>
        </w:rPr>
        <w:t xml:space="preserve">– 2022 DELL’ORDINE DEGLI INGEGNERI DELLA PROVINCIA </w:t>
      </w:r>
      <w:r w:rsidRPr="009D514C">
        <w:rPr>
          <w:rFonts w:cs="Arial"/>
          <w:b/>
          <w:color w:val="000000"/>
          <w:lang w:eastAsia="it-IT"/>
        </w:rPr>
        <w:t>DI COMO</w:t>
      </w:r>
    </w:p>
    <w:p w14:paraId="0EA87E8C" w14:textId="77777777" w:rsidR="00F00A40" w:rsidRPr="0076780F" w:rsidRDefault="00F00A40" w:rsidP="00F00A40">
      <w:pPr>
        <w:spacing w:after="0" w:line="240" w:lineRule="auto"/>
        <w:contextualSpacing/>
        <w:jc w:val="both"/>
        <w:rPr>
          <w:rFonts w:cs="Arial"/>
          <w:color w:val="000000"/>
          <w:lang w:eastAsia="it-IT"/>
        </w:rPr>
      </w:pPr>
    </w:p>
    <w:p w14:paraId="710B826B" w14:textId="62743B5E" w:rsidR="00F00A40" w:rsidRPr="0076780F" w:rsidRDefault="00F00A40" w:rsidP="00F00A40">
      <w:pPr>
        <w:numPr>
          <w:ilvl w:val="0"/>
          <w:numId w:val="10"/>
        </w:numPr>
        <w:spacing w:after="0" w:line="480" w:lineRule="auto"/>
        <w:rPr>
          <w:rFonts w:cs="Arial"/>
          <w:color w:val="000000"/>
          <w:lang w:eastAsia="it-IT"/>
        </w:rPr>
      </w:pPr>
      <w:r w:rsidRPr="0076780F">
        <w:rPr>
          <w:rFonts w:cs="Arial"/>
          <w:color w:val="000000"/>
          <w:lang w:eastAsia="it-IT"/>
        </w:rPr>
        <w:t>Tabella di valutazione del livello di rischio</w:t>
      </w:r>
      <w:r>
        <w:rPr>
          <w:rFonts w:cs="Arial"/>
          <w:color w:val="000000"/>
          <w:lang w:eastAsia="it-IT"/>
        </w:rPr>
        <w:t xml:space="preserve"> 2020 – PTPC 2020-2022</w:t>
      </w:r>
    </w:p>
    <w:p w14:paraId="61974099" w14:textId="15DC5ADC" w:rsidR="00F00A40" w:rsidRPr="0076780F" w:rsidRDefault="00F00A40" w:rsidP="00F00A40">
      <w:pPr>
        <w:numPr>
          <w:ilvl w:val="0"/>
          <w:numId w:val="10"/>
        </w:numPr>
        <w:spacing w:after="0" w:line="480" w:lineRule="auto"/>
        <w:rPr>
          <w:rFonts w:cs="Arial"/>
          <w:color w:val="000000"/>
          <w:lang w:eastAsia="it-IT"/>
        </w:rPr>
      </w:pPr>
      <w:r w:rsidRPr="0076780F">
        <w:rPr>
          <w:rFonts w:cs="Arial"/>
          <w:color w:val="000000"/>
          <w:lang w:eastAsia="it-IT"/>
        </w:rPr>
        <w:t>Tabella delle Misure di prevenzione</w:t>
      </w:r>
      <w:r>
        <w:rPr>
          <w:rFonts w:cs="Arial"/>
          <w:color w:val="000000"/>
          <w:lang w:eastAsia="it-IT"/>
        </w:rPr>
        <w:t xml:space="preserve"> 2020 – PTPC 2020-2022</w:t>
      </w:r>
    </w:p>
    <w:p w14:paraId="029625FF" w14:textId="77777777" w:rsidR="00F00A40" w:rsidRDefault="00F00A40" w:rsidP="00F00A40">
      <w:pPr>
        <w:numPr>
          <w:ilvl w:val="0"/>
          <w:numId w:val="10"/>
        </w:numPr>
        <w:spacing w:after="0" w:line="480" w:lineRule="auto"/>
        <w:rPr>
          <w:rFonts w:cs="Arial"/>
          <w:color w:val="000000"/>
          <w:lang w:eastAsia="it-IT"/>
        </w:rPr>
      </w:pPr>
      <w:r w:rsidRPr="0076780F">
        <w:rPr>
          <w:rFonts w:cs="Arial"/>
          <w:color w:val="000000"/>
          <w:lang w:eastAsia="it-IT"/>
        </w:rPr>
        <w:t>Piano annuale di formazione del CNI e degli Ordini Territoriali</w:t>
      </w:r>
      <w:r>
        <w:rPr>
          <w:rFonts w:cs="Arial"/>
          <w:color w:val="000000"/>
          <w:lang w:eastAsia="it-IT"/>
        </w:rPr>
        <w:t xml:space="preserve"> del CNI</w:t>
      </w:r>
    </w:p>
    <w:p w14:paraId="553C5724" w14:textId="42DA0916" w:rsidR="00F00A40" w:rsidRPr="0076780F" w:rsidRDefault="00F00A40" w:rsidP="00F00A40">
      <w:pPr>
        <w:numPr>
          <w:ilvl w:val="0"/>
          <w:numId w:val="10"/>
        </w:numPr>
        <w:spacing w:after="0" w:line="480" w:lineRule="auto"/>
        <w:rPr>
          <w:rFonts w:cs="Arial"/>
          <w:color w:val="000000"/>
          <w:lang w:eastAsia="it-IT"/>
        </w:rPr>
      </w:pPr>
      <w:r>
        <w:rPr>
          <w:rFonts w:cs="Arial"/>
          <w:color w:val="000000"/>
          <w:lang w:eastAsia="it-IT"/>
        </w:rPr>
        <w:t>Schema degli obblighi di trasparenza 2020 – PTPC 2020-2022</w:t>
      </w:r>
    </w:p>
    <w:p w14:paraId="06E7E011" w14:textId="77777777" w:rsidR="00F00A40" w:rsidRDefault="00F00A40" w:rsidP="00F00A40">
      <w:pPr>
        <w:numPr>
          <w:ilvl w:val="0"/>
          <w:numId w:val="10"/>
        </w:numPr>
        <w:spacing w:after="0" w:line="480" w:lineRule="auto"/>
        <w:contextualSpacing/>
        <w:jc w:val="both"/>
        <w:rPr>
          <w:rFonts w:cs="Arial"/>
          <w:color w:val="000000"/>
          <w:lang w:eastAsia="it-IT"/>
        </w:rPr>
      </w:pPr>
      <w:r w:rsidRPr="00213700">
        <w:rPr>
          <w:rFonts w:cs="Arial"/>
          <w:color w:val="000000"/>
          <w:lang w:eastAsia="it-IT"/>
        </w:rPr>
        <w:t xml:space="preserve">Codice di comportamento specifico dei dipendenti dell’Ordine territoriale di Como e Modello Segnalazioni dipendente dell’Ordine territoriale di Como </w:t>
      </w:r>
    </w:p>
    <w:p w14:paraId="088BAA72" w14:textId="476F2798" w:rsidR="00F00A40" w:rsidRDefault="00F00A40" w:rsidP="00F00A40">
      <w:pPr>
        <w:numPr>
          <w:ilvl w:val="0"/>
          <w:numId w:val="10"/>
        </w:numPr>
        <w:spacing w:after="0" w:line="480" w:lineRule="auto"/>
        <w:contextualSpacing/>
        <w:jc w:val="both"/>
        <w:rPr>
          <w:rFonts w:cs="Arial"/>
          <w:color w:val="000000"/>
          <w:lang w:eastAsia="it-IT"/>
        </w:rPr>
      </w:pPr>
      <w:r w:rsidRPr="00D41BC1">
        <w:rPr>
          <w:rFonts w:cs="Arial"/>
          <w:color w:val="000000"/>
          <w:lang w:eastAsia="it-IT"/>
        </w:rPr>
        <w:t>Obiettivi strategici in materia di prevenzione della corruzione e trasparenza</w:t>
      </w:r>
      <w:r>
        <w:rPr>
          <w:rFonts w:cs="Arial"/>
          <w:color w:val="000000"/>
          <w:lang w:eastAsia="it-IT"/>
        </w:rPr>
        <w:t xml:space="preserve"> (</w:t>
      </w:r>
      <w:r w:rsidR="00577E71">
        <w:rPr>
          <w:rFonts w:cs="Arial"/>
          <w:color w:val="000000"/>
          <w:lang w:eastAsia="it-IT"/>
        </w:rPr>
        <w:t>20</w:t>
      </w:r>
      <w:r>
        <w:rPr>
          <w:rFonts w:cs="Arial"/>
          <w:color w:val="000000"/>
          <w:lang w:eastAsia="it-IT"/>
        </w:rPr>
        <w:t>/1</w:t>
      </w:r>
      <w:r w:rsidR="00577E71">
        <w:rPr>
          <w:rFonts w:cs="Arial"/>
          <w:color w:val="000000"/>
          <w:lang w:eastAsia="it-IT"/>
        </w:rPr>
        <w:t>1</w:t>
      </w:r>
      <w:r>
        <w:rPr>
          <w:rFonts w:cs="Arial"/>
          <w:color w:val="000000"/>
          <w:lang w:eastAsia="it-IT"/>
        </w:rPr>
        <w:t>/201</w:t>
      </w:r>
      <w:r w:rsidR="00577E71">
        <w:rPr>
          <w:rFonts w:cs="Arial"/>
          <w:color w:val="000000"/>
          <w:lang w:eastAsia="it-IT"/>
        </w:rPr>
        <w:t>9</w:t>
      </w:r>
      <w:r>
        <w:rPr>
          <w:rFonts w:cs="Arial"/>
          <w:color w:val="000000"/>
          <w:lang w:eastAsia="it-IT"/>
        </w:rPr>
        <w:t>)</w:t>
      </w:r>
    </w:p>
    <w:p w14:paraId="711688B7" w14:textId="77777777" w:rsidR="00F00A40" w:rsidRDefault="00F00A40" w:rsidP="00F00A40">
      <w:pPr>
        <w:numPr>
          <w:ilvl w:val="0"/>
          <w:numId w:val="10"/>
        </w:numPr>
        <w:spacing w:after="0" w:line="480" w:lineRule="auto"/>
        <w:contextualSpacing/>
        <w:jc w:val="both"/>
        <w:rPr>
          <w:rFonts w:cs="Arial"/>
          <w:color w:val="000000"/>
          <w:lang w:eastAsia="it-IT"/>
        </w:rPr>
      </w:pPr>
      <w:r>
        <w:rPr>
          <w:rFonts w:cs="Arial"/>
          <w:color w:val="000000"/>
          <w:lang w:eastAsia="it-IT"/>
        </w:rPr>
        <w:t>Piano dei controlli del RPCT per l’anno 2020</w:t>
      </w:r>
    </w:p>
    <w:p w14:paraId="0887C241" w14:textId="77777777" w:rsidR="00F00A40" w:rsidRDefault="00F00A40" w:rsidP="00F00A40">
      <w:pPr>
        <w:spacing w:after="0" w:line="480" w:lineRule="auto"/>
        <w:ind w:left="720"/>
        <w:contextualSpacing/>
        <w:jc w:val="both"/>
        <w:rPr>
          <w:rFonts w:cs="Arial"/>
          <w:color w:val="000000"/>
          <w:lang w:eastAsia="it-IT"/>
        </w:rPr>
      </w:pPr>
    </w:p>
    <w:p w14:paraId="5B33EF22" w14:textId="77777777" w:rsidR="00F00A40" w:rsidRPr="00D41BC1" w:rsidRDefault="00F00A40" w:rsidP="00F00A40">
      <w:pPr>
        <w:spacing w:after="0" w:line="480" w:lineRule="auto"/>
        <w:ind w:left="720"/>
        <w:contextualSpacing/>
        <w:jc w:val="both"/>
        <w:rPr>
          <w:rFonts w:cs="Arial"/>
          <w:color w:val="000000"/>
          <w:lang w:eastAsia="it-IT"/>
        </w:rPr>
      </w:pPr>
    </w:p>
    <w:p w14:paraId="3BF4A6BB" w14:textId="77777777" w:rsidR="00B4289A" w:rsidRDefault="00B4289A"/>
    <w:sectPr w:rsidR="00B4289A" w:rsidSect="00C71CC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28AD" w14:textId="77777777" w:rsidR="00F9264D" w:rsidRDefault="00F9264D">
      <w:pPr>
        <w:spacing w:after="0" w:line="240" w:lineRule="auto"/>
      </w:pPr>
      <w:r>
        <w:separator/>
      </w:r>
    </w:p>
  </w:endnote>
  <w:endnote w:type="continuationSeparator" w:id="0">
    <w:p w14:paraId="477E2E85" w14:textId="77777777" w:rsidR="00F9264D" w:rsidRDefault="00F9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0423" w14:textId="77777777" w:rsidR="005604B8" w:rsidRDefault="00F926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C061" w14:textId="77777777" w:rsidR="004506D2" w:rsidRDefault="00F00A40">
    <w:pPr>
      <w:pStyle w:val="Pidipagina"/>
      <w:jc w:val="right"/>
    </w:pPr>
    <w:r>
      <w:rPr>
        <w:color w:val="4472C4"/>
      </w:rPr>
      <w:t xml:space="preserve">Programma Triennale per la Prevenzione della Corruzione (2020-2022)             pag. </w:t>
    </w:r>
    <w:r>
      <w:rPr>
        <w:color w:val="4472C4"/>
      </w:rPr>
      <w:fldChar w:fldCharType="begin"/>
    </w:r>
    <w:r>
      <w:rPr>
        <w:color w:val="4472C4"/>
      </w:rPr>
      <w:instrText>PAGE   \* MERGEFORMAT</w:instrText>
    </w:r>
    <w:r>
      <w:rPr>
        <w:color w:val="4472C4"/>
      </w:rPr>
      <w:fldChar w:fldCharType="separate"/>
    </w:r>
    <w:r>
      <w:rPr>
        <w:color w:val="4472C4"/>
      </w:rPr>
      <w:t>1</w:t>
    </w:r>
    <w:r>
      <w:rPr>
        <w:color w:val="4472C4"/>
      </w:rPr>
      <w:fldChar w:fldCharType="end"/>
    </w:r>
  </w:p>
  <w:p w14:paraId="76512BC4" w14:textId="77777777" w:rsidR="002C72B0" w:rsidRDefault="00F926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4EED" w14:textId="77777777" w:rsidR="005604B8" w:rsidRDefault="00F926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22AA" w14:textId="77777777" w:rsidR="00F9264D" w:rsidRDefault="00F9264D">
      <w:pPr>
        <w:spacing w:after="0" w:line="240" w:lineRule="auto"/>
      </w:pPr>
      <w:r>
        <w:separator/>
      </w:r>
    </w:p>
  </w:footnote>
  <w:footnote w:type="continuationSeparator" w:id="0">
    <w:p w14:paraId="4F4F7A15" w14:textId="77777777" w:rsidR="00F9264D" w:rsidRDefault="00F92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DC0A" w14:textId="77777777" w:rsidR="005604B8" w:rsidRDefault="00F926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B613" w14:textId="77777777" w:rsidR="001A0F7F" w:rsidRPr="00E0145E" w:rsidRDefault="00F9264D" w:rsidP="001A0F7F">
    <w:pPr>
      <w:pStyle w:val="Intestazione"/>
      <w:jc w:val="right"/>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B6D7" w14:textId="77777777" w:rsidR="005604B8" w:rsidRDefault="00F926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74F"/>
    <w:multiLevelType w:val="hybridMultilevel"/>
    <w:tmpl w:val="92FE9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202FB"/>
    <w:multiLevelType w:val="hybridMultilevel"/>
    <w:tmpl w:val="0BD42A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111D93"/>
    <w:multiLevelType w:val="hybridMultilevel"/>
    <w:tmpl w:val="5BCAAB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D26FE"/>
    <w:multiLevelType w:val="hybridMultilevel"/>
    <w:tmpl w:val="A008D890"/>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8E5356A"/>
    <w:multiLevelType w:val="hybridMultilevel"/>
    <w:tmpl w:val="AB00A5EA"/>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6D31BD7"/>
    <w:multiLevelType w:val="hybridMultilevel"/>
    <w:tmpl w:val="60122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FB4ED6"/>
    <w:multiLevelType w:val="hybridMultilevel"/>
    <w:tmpl w:val="5FCEB5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DDA36C7"/>
    <w:multiLevelType w:val="hybridMultilevel"/>
    <w:tmpl w:val="6240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E35C43"/>
    <w:multiLevelType w:val="multilevel"/>
    <w:tmpl w:val="0D664D64"/>
    <w:lvl w:ilvl="0">
      <w:start w:val="1"/>
      <w:numFmt w:val="decimal"/>
      <w:lvlText w:val="%1."/>
      <w:lvlJc w:val="left"/>
      <w:pPr>
        <w:ind w:left="360" w:hanging="360"/>
      </w:pPr>
      <w:rPr>
        <w:rFonts w:eastAsia="Times New Roman"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6C595CB8"/>
    <w:multiLevelType w:val="hybridMultilevel"/>
    <w:tmpl w:val="9F2A8486"/>
    <w:lvl w:ilvl="0" w:tplc="08CA7CF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01D47FE"/>
    <w:multiLevelType w:val="hybridMultilevel"/>
    <w:tmpl w:val="2686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AE3999"/>
    <w:multiLevelType w:val="hybridMultilevel"/>
    <w:tmpl w:val="D65C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317085"/>
    <w:multiLevelType w:val="hybridMultilevel"/>
    <w:tmpl w:val="ECF6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12"/>
  </w:num>
  <w:num w:numId="5">
    <w:abstractNumId w:val="4"/>
  </w:num>
  <w:num w:numId="6">
    <w:abstractNumId w:val="1"/>
  </w:num>
  <w:num w:numId="7">
    <w:abstractNumId w:val="13"/>
  </w:num>
  <w:num w:numId="8">
    <w:abstractNumId w:val="5"/>
  </w:num>
  <w:num w:numId="9">
    <w:abstractNumId w:val="20"/>
  </w:num>
  <w:num w:numId="10">
    <w:abstractNumId w:val="2"/>
  </w:num>
  <w:num w:numId="11">
    <w:abstractNumId w:val="19"/>
  </w:num>
  <w:num w:numId="12">
    <w:abstractNumId w:val="11"/>
  </w:num>
  <w:num w:numId="13">
    <w:abstractNumId w:val="21"/>
  </w:num>
  <w:num w:numId="14">
    <w:abstractNumId w:val="0"/>
  </w:num>
  <w:num w:numId="15">
    <w:abstractNumId w:val="6"/>
  </w:num>
  <w:num w:numId="16">
    <w:abstractNumId w:val="3"/>
  </w:num>
  <w:num w:numId="17">
    <w:abstractNumId w:val="16"/>
  </w:num>
  <w:num w:numId="18">
    <w:abstractNumId w:val="18"/>
  </w:num>
  <w:num w:numId="19">
    <w:abstractNumId w:val="10"/>
  </w:num>
  <w:num w:numId="20">
    <w:abstractNumId w:val="8"/>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5A"/>
    <w:rsid w:val="00030E38"/>
    <w:rsid w:val="000E7479"/>
    <w:rsid w:val="0015136F"/>
    <w:rsid w:val="00577E71"/>
    <w:rsid w:val="007A51F0"/>
    <w:rsid w:val="00840FA0"/>
    <w:rsid w:val="008906E0"/>
    <w:rsid w:val="00967C92"/>
    <w:rsid w:val="00985E79"/>
    <w:rsid w:val="00A02855"/>
    <w:rsid w:val="00AA0EEC"/>
    <w:rsid w:val="00AC145A"/>
    <w:rsid w:val="00B4289A"/>
    <w:rsid w:val="00F00A40"/>
    <w:rsid w:val="00F92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79D3"/>
  <w15:chartTrackingRefBased/>
  <w15:docId w15:val="{48A2E0AE-F49B-4B88-A0C1-4CD32427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A40"/>
    <w:pPr>
      <w:spacing w:after="200" w:line="276" w:lineRule="auto"/>
    </w:pPr>
    <w:rPr>
      <w:rFonts w:ascii="Calibri" w:eastAsia="Times New Roman" w:hAnsi="Calibri"/>
      <w:sz w:val="22"/>
      <w:szCs w:val="22"/>
    </w:rPr>
  </w:style>
  <w:style w:type="paragraph" w:styleId="Titolo1">
    <w:name w:val="heading 1"/>
    <w:basedOn w:val="Normale"/>
    <w:next w:val="Normale"/>
    <w:link w:val="Titolo1Carattere"/>
    <w:uiPriority w:val="9"/>
    <w:qFormat/>
    <w:rsid w:val="00985E79"/>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985E79"/>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985E79"/>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985E79"/>
    <w:pPr>
      <w:keepNext/>
      <w:keepLines/>
      <w:spacing w:before="200"/>
      <w:outlineLvl w:val="3"/>
    </w:pPr>
    <w:rPr>
      <w:rFonts w:ascii="Cambria" w:hAnsi="Cambria"/>
      <w:b/>
      <w:bCs/>
      <w:i/>
      <w:iCs/>
      <w:color w:val="4F81BD"/>
    </w:rPr>
  </w:style>
  <w:style w:type="paragraph" w:styleId="Titolo6">
    <w:name w:val="heading 6"/>
    <w:basedOn w:val="Normale"/>
    <w:next w:val="Normale"/>
    <w:link w:val="Titolo6Carattere"/>
    <w:uiPriority w:val="9"/>
    <w:semiHidden/>
    <w:unhideWhenUsed/>
    <w:qFormat/>
    <w:rsid w:val="00985E79"/>
    <w:pPr>
      <w:keepNext/>
      <w:keepLines/>
      <w:spacing w:before="200"/>
      <w:outlineLvl w:val="5"/>
    </w:pPr>
    <w:rPr>
      <w:rFonts w:ascii="Cambria"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qFormat/>
    <w:rsid w:val="00985E79"/>
    <w:pPr>
      <w:ind w:left="4253"/>
    </w:pPr>
    <w:rPr>
      <w:b/>
      <w:i/>
    </w:rPr>
  </w:style>
  <w:style w:type="paragraph" w:customStyle="1" w:styleId="TITOLO">
    <w:name w:val="TITOLO"/>
    <w:qFormat/>
    <w:rsid w:val="00985E79"/>
    <w:pPr>
      <w:jc w:val="center"/>
    </w:pPr>
    <w:rPr>
      <w:b/>
      <w:noProof/>
      <w:sz w:val="28"/>
      <w:lang w:eastAsia="it-IT"/>
    </w:rPr>
  </w:style>
  <w:style w:type="paragraph" w:customStyle="1" w:styleId="COMPUTO">
    <w:name w:val="COMPUTO"/>
    <w:basedOn w:val="Normale"/>
    <w:qFormat/>
    <w:rsid w:val="00985E79"/>
    <w:pPr>
      <w:ind w:right="2835"/>
    </w:pPr>
    <w:rPr>
      <w:sz w:val="20"/>
    </w:rPr>
  </w:style>
  <w:style w:type="paragraph" w:customStyle="1" w:styleId="PREZZI">
    <w:name w:val="PREZZI"/>
    <w:basedOn w:val="Normale"/>
    <w:qFormat/>
    <w:rsid w:val="00985E79"/>
    <w:pPr>
      <w:jc w:val="right"/>
    </w:pPr>
  </w:style>
  <w:style w:type="character" w:customStyle="1" w:styleId="Titolo1Carattere">
    <w:name w:val="Titolo 1 Carattere"/>
    <w:basedOn w:val="Carpredefinitoparagrafo"/>
    <w:link w:val="Titolo1"/>
    <w:uiPriority w:val="9"/>
    <w:rsid w:val="00985E79"/>
    <w:rPr>
      <w:rFonts w:ascii="Cambria" w:hAnsi="Cambria"/>
      <w:b/>
      <w:bCs/>
      <w:color w:val="365F91"/>
      <w:sz w:val="28"/>
      <w:szCs w:val="28"/>
      <w:lang w:eastAsia="it-IT"/>
    </w:rPr>
  </w:style>
  <w:style w:type="character" w:customStyle="1" w:styleId="Titolo2Carattere">
    <w:name w:val="Titolo 2 Carattere"/>
    <w:basedOn w:val="Carpredefinitoparagrafo"/>
    <w:link w:val="Titolo2"/>
    <w:uiPriority w:val="9"/>
    <w:rsid w:val="00985E79"/>
    <w:rPr>
      <w:rFonts w:ascii="Cambria" w:hAnsi="Cambria"/>
      <w:b/>
      <w:bCs/>
      <w:color w:val="4F81BD"/>
      <w:sz w:val="26"/>
      <w:szCs w:val="26"/>
      <w:lang w:eastAsia="it-IT"/>
    </w:rPr>
  </w:style>
  <w:style w:type="character" w:customStyle="1" w:styleId="Titolo3Carattere">
    <w:name w:val="Titolo 3 Carattere"/>
    <w:basedOn w:val="Carpredefinitoparagrafo"/>
    <w:link w:val="Titolo3"/>
    <w:uiPriority w:val="9"/>
    <w:semiHidden/>
    <w:rsid w:val="00985E79"/>
    <w:rPr>
      <w:rFonts w:ascii="Cambria" w:hAnsi="Cambria"/>
      <w:b/>
      <w:bCs/>
      <w:color w:val="4F81BD"/>
      <w:sz w:val="22"/>
      <w:lang w:eastAsia="it-IT"/>
    </w:rPr>
  </w:style>
  <w:style w:type="character" w:customStyle="1" w:styleId="Titolo4Carattere">
    <w:name w:val="Titolo 4 Carattere"/>
    <w:basedOn w:val="Carpredefinitoparagrafo"/>
    <w:link w:val="Titolo4"/>
    <w:uiPriority w:val="9"/>
    <w:semiHidden/>
    <w:rsid w:val="00985E79"/>
    <w:rPr>
      <w:rFonts w:ascii="Cambria" w:hAnsi="Cambria"/>
      <w:b/>
      <w:bCs/>
      <w:i/>
      <w:iCs/>
      <w:color w:val="4F81BD"/>
      <w:sz w:val="22"/>
      <w:lang w:eastAsia="it-IT"/>
    </w:rPr>
  </w:style>
  <w:style w:type="character" w:customStyle="1" w:styleId="Titolo6Carattere">
    <w:name w:val="Titolo 6 Carattere"/>
    <w:basedOn w:val="Carpredefinitoparagrafo"/>
    <w:link w:val="Titolo6"/>
    <w:uiPriority w:val="9"/>
    <w:semiHidden/>
    <w:rsid w:val="00985E79"/>
    <w:rPr>
      <w:rFonts w:ascii="Cambria" w:hAnsi="Cambria"/>
      <w:i/>
      <w:iCs/>
      <w:color w:val="243F60"/>
      <w:sz w:val="22"/>
      <w:lang w:eastAsia="it-IT"/>
    </w:rPr>
  </w:style>
  <w:style w:type="paragraph" w:styleId="Titolo0">
    <w:name w:val="Title"/>
    <w:basedOn w:val="Normale"/>
    <w:next w:val="Normale"/>
    <w:link w:val="TitoloCarattere"/>
    <w:qFormat/>
    <w:rsid w:val="00985E79"/>
    <w:pPr>
      <w:spacing w:before="240" w:after="60"/>
      <w:jc w:val="center"/>
      <w:outlineLvl w:val="0"/>
    </w:pPr>
    <w:rPr>
      <w:rFonts w:ascii="Cambria" w:hAnsi="Cambria"/>
      <w:b/>
      <w:bCs/>
      <w:kern w:val="28"/>
      <w:sz w:val="28"/>
      <w:szCs w:val="32"/>
    </w:rPr>
  </w:style>
  <w:style w:type="character" w:customStyle="1" w:styleId="TitoloCarattere">
    <w:name w:val="Titolo Carattere"/>
    <w:link w:val="Titolo0"/>
    <w:rsid w:val="00985E79"/>
    <w:rPr>
      <w:rFonts w:ascii="Cambria" w:hAnsi="Cambria"/>
      <w:b/>
      <w:bCs/>
      <w:kern w:val="28"/>
      <w:sz w:val="28"/>
      <w:szCs w:val="32"/>
    </w:rPr>
  </w:style>
  <w:style w:type="character" w:styleId="Enfasigrassetto">
    <w:name w:val="Strong"/>
    <w:uiPriority w:val="22"/>
    <w:qFormat/>
    <w:rsid w:val="00985E79"/>
    <w:rPr>
      <w:b/>
      <w:bCs/>
    </w:rPr>
  </w:style>
  <w:style w:type="character" w:styleId="Enfasicorsivo">
    <w:name w:val="Emphasis"/>
    <w:uiPriority w:val="20"/>
    <w:qFormat/>
    <w:rsid w:val="00985E79"/>
    <w:rPr>
      <w:i/>
      <w:iCs/>
    </w:rPr>
  </w:style>
  <w:style w:type="paragraph" w:styleId="Intestazione">
    <w:name w:val="header"/>
    <w:basedOn w:val="Normale"/>
    <w:link w:val="IntestazioneCarattere"/>
    <w:uiPriority w:val="99"/>
    <w:unhideWhenUsed/>
    <w:rsid w:val="00F00A40"/>
    <w:pPr>
      <w:tabs>
        <w:tab w:val="center" w:pos="4819"/>
        <w:tab w:val="right" w:pos="9638"/>
      </w:tabs>
    </w:pPr>
  </w:style>
  <w:style w:type="character" w:customStyle="1" w:styleId="IntestazioneCarattere">
    <w:name w:val="Intestazione Carattere"/>
    <w:basedOn w:val="Carpredefinitoparagrafo"/>
    <w:link w:val="Intestazione"/>
    <w:uiPriority w:val="99"/>
    <w:rsid w:val="00F00A40"/>
    <w:rPr>
      <w:rFonts w:ascii="Calibri" w:eastAsia="Times New Roman" w:hAnsi="Calibri"/>
      <w:sz w:val="22"/>
      <w:szCs w:val="22"/>
    </w:rPr>
  </w:style>
  <w:style w:type="paragraph" w:styleId="Pidipagina">
    <w:name w:val="footer"/>
    <w:basedOn w:val="Normale"/>
    <w:link w:val="PidipaginaCarattere"/>
    <w:uiPriority w:val="99"/>
    <w:unhideWhenUsed/>
    <w:rsid w:val="00F00A40"/>
    <w:pPr>
      <w:tabs>
        <w:tab w:val="center" w:pos="4819"/>
        <w:tab w:val="right" w:pos="9638"/>
      </w:tabs>
    </w:pPr>
  </w:style>
  <w:style w:type="character" w:customStyle="1" w:styleId="PidipaginaCarattere">
    <w:name w:val="Piè di pagina Carattere"/>
    <w:basedOn w:val="Carpredefinitoparagrafo"/>
    <w:link w:val="Pidipagina"/>
    <w:uiPriority w:val="99"/>
    <w:rsid w:val="00F00A40"/>
    <w:rPr>
      <w:rFonts w:ascii="Calibri" w:eastAsia="Times New Roman" w:hAnsi="Calibri"/>
      <w:sz w:val="22"/>
      <w:szCs w:val="22"/>
    </w:rPr>
  </w:style>
  <w:style w:type="paragraph" w:styleId="Nessunaspaziatura">
    <w:name w:val="No Spacing"/>
    <w:link w:val="NessunaspaziaturaCarattere"/>
    <w:uiPriority w:val="1"/>
    <w:qFormat/>
    <w:rsid w:val="00F00A40"/>
    <w:rPr>
      <w:rFonts w:ascii="Calibri" w:eastAsia="Times New Roman" w:hAnsi="Calibri"/>
      <w:sz w:val="22"/>
      <w:szCs w:val="22"/>
    </w:rPr>
  </w:style>
  <w:style w:type="character" w:customStyle="1" w:styleId="NessunaspaziaturaCarattere">
    <w:name w:val="Nessuna spaziatura Carattere"/>
    <w:link w:val="Nessunaspaziatura"/>
    <w:uiPriority w:val="1"/>
    <w:locked/>
    <w:rsid w:val="00F00A40"/>
    <w:rPr>
      <w:rFonts w:ascii="Calibri" w:eastAsia="Times New Roman" w:hAnsi="Calibri"/>
      <w:sz w:val="22"/>
      <w:szCs w:val="22"/>
    </w:rPr>
  </w:style>
  <w:style w:type="paragraph" w:styleId="Paragrafoelenco">
    <w:name w:val="List Paragraph"/>
    <w:basedOn w:val="Normale"/>
    <w:uiPriority w:val="1"/>
    <w:qFormat/>
    <w:rsid w:val="00F00A4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5477</Words>
  <Characters>31225</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Gandola</dc:creator>
  <cp:keywords/>
  <dc:description/>
  <cp:lastModifiedBy>Elena Gandola</cp:lastModifiedBy>
  <cp:revision>2</cp:revision>
  <cp:lastPrinted>2020-01-10T09:04:00Z</cp:lastPrinted>
  <dcterms:created xsi:type="dcterms:W3CDTF">2020-01-10T09:05:00Z</dcterms:created>
  <dcterms:modified xsi:type="dcterms:W3CDTF">2020-01-10T09:05:00Z</dcterms:modified>
</cp:coreProperties>
</file>